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43" w:rsidRDefault="00590C28">
      <w:pPr>
        <w:pStyle w:val="aff8"/>
        <w:ind w:firstLineChars="0" w:firstLine="0"/>
        <w:rPr>
          <w:rFonts w:cs="Times New Roman"/>
        </w:rPr>
      </w:pPr>
      <w:r>
        <w:rPr>
          <w:rFonts w:cs="Times New Roman"/>
        </w:rPr>
        <w:sym w:font="Symbol" w:char="F020"/>
      </w:r>
      <w:commentRangeStart w:id="0"/>
      <w:r>
        <w:rPr>
          <w:rFonts w:cs="Times New Roman"/>
        </w:rPr>
        <w:t>具</w:t>
      </w:r>
      <w:commentRangeEnd w:id="0"/>
      <w:r>
        <w:rPr>
          <w:rFonts w:cs="Times New Roman"/>
        </w:rPr>
        <w:commentReference w:id="0"/>
      </w:r>
      <w:r>
        <w:rPr>
          <w:rFonts w:cs="Times New Roman"/>
        </w:rPr>
        <w:t>有合理硬度梯度和组织分布的渗碳钢</w:t>
      </w:r>
      <w:r>
        <w:rPr>
          <w:rFonts w:cs="Times New Roman"/>
        </w:rPr>
        <w:t>23CrNi3Mo</w:t>
      </w:r>
      <w:r>
        <w:rPr>
          <w:rFonts w:cs="Times New Roman"/>
        </w:rPr>
        <w:t>的</w:t>
      </w:r>
      <w:bookmarkStart w:id="1" w:name="OLE_LINK10"/>
      <w:r>
        <w:rPr>
          <w:rFonts w:cs="Times New Roman"/>
        </w:rPr>
        <w:t>热处理冷却行为</w:t>
      </w:r>
      <w:bookmarkEnd w:id="1"/>
    </w:p>
    <w:p w:rsidR="008C3F43" w:rsidRDefault="00590C28">
      <w:pPr>
        <w:pStyle w:val="aff9"/>
        <w:spacing w:afterLines="0" w:line="480" w:lineRule="auto"/>
        <w:ind w:firstLineChars="0" w:firstLine="0"/>
        <w:rPr>
          <w:rFonts w:eastAsia="楷体"/>
          <w:bCs/>
          <w:color w:val="000000"/>
          <w:szCs w:val="21"/>
        </w:rPr>
      </w:pPr>
      <w:proofErr w:type="gramStart"/>
      <w:r>
        <w:rPr>
          <w:rFonts w:eastAsia="楷体" w:hint="eastAsia"/>
          <w:bCs/>
          <w:color w:val="000000"/>
          <w:szCs w:val="21"/>
        </w:rPr>
        <w:t>蒋</w:t>
      </w:r>
      <w:proofErr w:type="gramEnd"/>
      <w:r>
        <w:rPr>
          <w:rFonts w:eastAsia="楷体" w:hint="eastAsia"/>
          <w:bCs/>
          <w:color w:val="000000"/>
          <w:szCs w:val="21"/>
        </w:rPr>
        <w:t xml:space="preserve">  </w:t>
      </w:r>
      <w:r>
        <w:rPr>
          <w:rFonts w:eastAsia="楷体" w:hint="eastAsia"/>
          <w:bCs/>
          <w:color w:val="000000"/>
          <w:szCs w:val="21"/>
        </w:rPr>
        <w:t>波</w:t>
      </w:r>
      <w:r>
        <w:rPr>
          <w:rFonts w:eastAsia="楷体" w:hint="eastAsia"/>
          <w:bCs/>
          <w:color w:val="000000"/>
          <w:szCs w:val="21"/>
          <w:vertAlign w:val="superscript"/>
        </w:rPr>
        <w:t>1</w:t>
      </w:r>
      <w:r>
        <w:rPr>
          <w:rFonts w:eastAsia="楷体"/>
          <w:bCs/>
          <w:color w:val="000000"/>
          <w:szCs w:val="21"/>
        </w:rPr>
        <w:t>，</w:t>
      </w:r>
      <w:proofErr w:type="gramStart"/>
      <w:r>
        <w:rPr>
          <w:rFonts w:eastAsia="楷体" w:hint="eastAsia"/>
          <w:bCs/>
          <w:color w:val="000000"/>
          <w:szCs w:val="21"/>
        </w:rPr>
        <w:t>戴光咏</w:t>
      </w:r>
      <w:proofErr w:type="gramEnd"/>
      <w:r>
        <w:rPr>
          <w:rFonts w:eastAsia="楷体"/>
          <w:bCs/>
          <w:color w:val="000000"/>
          <w:szCs w:val="21"/>
          <w:vertAlign w:val="superscript"/>
        </w:rPr>
        <w:t>2</w:t>
      </w:r>
      <w:r>
        <w:rPr>
          <w:rFonts w:eastAsia="楷体"/>
          <w:bCs/>
          <w:color w:val="000000"/>
          <w:szCs w:val="21"/>
        </w:rPr>
        <w:t>，闫永明</w:t>
      </w:r>
      <w:r>
        <w:rPr>
          <w:rFonts w:eastAsia="楷体" w:hint="eastAsia"/>
          <w:bCs/>
          <w:color w:val="000000"/>
          <w:szCs w:val="21"/>
          <w:vertAlign w:val="superscript"/>
        </w:rPr>
        <w:t>1</w:t>
      </w:r>
      <w:r>
        <w:rPr>
          <w:rFonts w:eastAsia="楷体" w:hint="eastAsia"/>
          <w:bCs/>
          <w:color w:val="000000"/>
          <w:szCs w:val="21"/>
        </w:rPr>
        <w:t>，刘广磊</w:t>
      </w:r>
      <w:r>
        <w:rPr>
          <w:rFonts w:eastAsia="楷体" w:hint="eastAsia"/>
          <w:bCs/>
          <w:color w:val="000000"/>
          <w:szCs w:val="21"/>
          <w:vertAlign w:val="superscript"/>
        </w:rPr>
        <w:t>2</w:t>
      </w:r>
      <w:r>
        <w:rPr>
          <w:rFonts w:eastAsia="楷体"/>
          <w:bCs/>
          <w:color w:val="000000"/>
          <w:szCs w:val="21"/>
        </w:rPr>
        <w:t>，</w:t>
      </w:r>
      <w:proofErr w:type="gramStart"/>
      <w:r>
        <w:rPr>
          <w:rFonts w:eastAsia="楷体" w:hint="eastAsia"/>
          <w:bCs/>
          <w:color w:val="000000"/>
          <w:szCs w:val="21"/>
        </w:rPr>
        <w:t>王芝林</w:t>
      </w:r>
      <w:proofErr w:type="gramEnd"/>
      <w:r>
        <w:rPr>
          <w:rFonts w:eastAsia="楷体" w:hint="eastAsia"/>
          <w:bCs/>
          <w:color w:val="000000"/>
          <w:szCs w:val="21"/>
          <w:vertAlign w:val="superscript"/>
        </w:rPr>
        <w:t>2</w:t>
      </w:r>
      <w:r>
        <w:rPr>
          <w:rFonts w:eastAsia="楷体" w:hint="eastAsia"/>
          <w:bCs/>
          <w:color w:val="000000"/>
          <w:szCs w:val="21"/>
        </w:rPr>
        <w:t>，王国存</w:t>
      </w:r>
      <w:r>
        <w:rPr>
          <w:rFonts w:eastAsia="楷体" w:hint="eastAsia"/>
          <w:bCs/>
          <w:color w:val="000000"/>
          <w:szCs w:val="21"/>
          <w:vertAlign w:val="superscript"/>
        </w:rPr>
        <w:t>2</w:t>
      </w:r>
      <w:r>
        <w:rPr>
          <w:rFonts w:eastAsia="楷体"/>
          <w:bCs/>
          <w:color w:val="000000"/>
          <w:szCs w:val="21"/>
        </w:rPr>
        <w:t>，</w:t>
      </w:r>
      <w:proofErr w:type="gramStart"/>
      <w:r>
        <w:rPr>
          <w:rFonts w:eastAsia="楷体" w:hint="eastAsia"/>
          <w:bCs/>
          <w:color w:val="000000"/>
          <w:szCs w:val="21"/>
        </w:rPr>
        <w:t>刘雅政</w:t>
      </w:r>
      <w:proofErr w:type="gramEnd"/>
      <w:r>
        <w:rPr>
          <w:rFonts w:eastAsia="楷体" w:hint="eastAsia"/>
          <w:bCs/>
          <w:color w:val="000000"/>
          <w:szCs w:val="21"/>
          <w:vertAlign w:val="superscript"/>
        </w:rPr>
        <w:t>1</w:t>
      </w:r>
    </w:p>
    <w:p w:rsidR="008C3F43" w:rsidRDefault="00590C28">
      <w:pPr>
        <w:pStyle w:val="affa"/>
        <w:adjustRightInd w:val="0"/>
        <w:spacing w:line="420" w:lineRule="auto"/>
        <w:ind w:firstLineChars="0" w:firstLine="0"/>
      </w:pPr>
      <w:r>
        <w:t>（</w:t>
      </w:r>
      <w:commentRangeStart w:id="2"/>
      <w:r>
        <w:rPr>
          <w:rFonts w:hint="eastAsia"/>
        </w:rPr>
        <w:t>1</w:t>
      </w:r>
      <w:commentRangeEnd w:id="2"/>
      <w:r>
        <w:commentReference w:id="2"/>
      </w:r>
      <w:r>
        <w:rPr>
          <w:rFonts w:hint="eastAsia"/>
        </w:rPr>
        <w:t xml:space="preserve">　</w:t>
      </w:r>
      <w:r>
        <w:t>北京科技大学材料科学与工程学院</w:t>
      </w:r>
      <w:r>
        <w:rPr>
          <w:rFonts w:hint="eastAsia"/>
        </w:rPr>
        <w:t>，</w:t>
      </w:r>
      <w:r>
        <w:t>北京</w:t>
      </w:r>
      <w:r>
        <w:t xml:space="preserve"> 100083</w:t>
      </w:r>
      <w:r>
        <w:rPr>
          <w:rFonts w:hint="eastAsia"/>
        </w:rPr>
        <w:t>；</w:t>
      </w:r>
      <w:r>
        <w:rPr>
          <w:rFonts w:hint="eastAsia"/>
        </w:rPr>
        <w:t>2</w:t>
      </w:r>
      <w:r>
        <w:rPr>
          <w:rFonts w:hint="eastAsia"/>
        </w:rPr>
        <w:t xml:space="preserve">　西宁特殊钢股份有限公司，西宁</w:t>
      </w:r>
      <w:r>
        <w:rPr>
          <w:rFonts w:hint="eastAsia"/>
        </w:rPr>
        <w:t xml:space="preserve"> 810005</w:t>
      </w:r>
      <w:r>
        <w:t>）</w:t>
      </w:r>
    </w:p>
    <w:p w:rsidR="008C3F43" w:rsidRDefault="008C3F43">
      <w:pPr>
        <w:pStyle w:val="affa"/>
        <w:adjustRightInd w:val="0"/>
        <w:spacing w:line="420" w:lineRule="auto"/>
        <w:ind w:firstLineChars="0" w:firstLine="0"/>
      </w:pPr>
    </w:p>
    <w:p w:rsidR="008C3F43" w:rsidRDefault="00590C28">
      <w:pPr>
        <w:pStyle w:val="aff6"/>
        <w:rPr>
          <w:rFonts w:eastAsia="楷体" w:cs="Times New Roman"/>
        </w:rPr>
      </w:pPr>
      <w:commentRangeStart w:id="3"/>
      <w:r>
        <w:rPr>
          <w:rFonts w:eastAsia="楷体" w:cs="Times New Roman"/>
        </w:rPr>
        <w:t>为了</w:t>
      </w:r>
      <w:commentRangeEnd w:id="3"/>
      <w:r>
        <w:rPr>
          <w:rStyle w:val="af3"/>
          <w:rFonts w:eastAsia="楷体" w:cs="Times New Roman"/>
          <w:kern w:val="2"/>
        </w:rPr>
        <w:commentReference w:id="3"/>
      </w:r>
      <w:r>
        <w:rPr>
          <w:rFonts w:eastAsia="楷体" w:cs="Times New Roman"/>
        </w:rPr>
        <w:t>加快采掘和矿业领域的发展，提高凿岩机械设备的使用性能至关重要。作为凿岩工具的关键部件，钎具钎头的寿命直接影响着凿岩工具的服役寿命和整个采掘工程的进度。目前，可采用多种表面热处理方式来提高钎头的表面性能以延长其寿命，其中渗碳热处理应用较广，具有代表性。钎头用钢主要为低碳合金钢，可以通过渗碳和随后的淬火和低温回火工艺来获得表面的高强度和心部的高韧性组织。前人关于</w:t>
      </w:r>
      <w:proofErr w:type="gramStart"/>
      <w:r>
        <w:rPr>
          <w:rFonts w:eastAsia="楷体" w:cs="Times New Roman"/>
        </w:rPr>
        <w:t>钎具钢的</w:t>
      </w:r>
      <w:proofErr w:type="gramEnd"/>
      <w:r>
        <w:rPr>
          <w:rFonts w:eastAsia="楷体" w:cs="Times New Roman"/>
        </w:rPr>
        <w:t>研究主要集中在淬火回火过程中温度对于组织性能的影响，鲜见</w:t>
      </w:r>
      <w:proofErr w:type="gramStart"/>
      <w:r>
        <w:rPr>
          <w:rFonts w:eastAsia="楷体" w:cs="Times New Roman"/>
        </w:rPr>
        <w:t>钎具钢在</w:t>
      </w:r>
      <w:proofErr w:type="gramEnd"/>
      <w:r>
        <w:rPr>
          <w:rFonts w:eastAsia="楷体" w:cs="Times New Roman"/>
        </w:rPr>
        <w:t>淬火过程中冷却工艺的研究。</w:t>
      </w:r>
    </w:p>
    <w:p w:rsidR="008C3F43" w:rsidRDefault="00590C28">
      <w:pPr>
        <w:pStyle w:val="aff6"/>
        <w:rPr>
          <w:rFonts w:eastAsia="楷体" w:cs="Times New Roman"/>
        </w:rPr>
      </w:pPr>
      <w:r>
        <w:rPr>
          <w:rFonts w:eastAsia="楷体" w:cs="Times New Roman"/>
        </w:rPr>
        <w:t>本工作利用</w:t>
      </w:r>
      <w:r>
        <w:rPr>
          <w:rFonts w:eastAsia="楷体" w:cs="Times New Roman"/>
        </w:rPr>
        <w:t>Gleeble-1500</w:t>
      </w:r>
      <w:r>
        <w:rPr>
          <w:rFonts w:eastAsia="楷体" w:cs="Times New Roman"/>
        </w:rPr>
        <w:t>热模拟机、光学显微镜（</w:t>
      </w:r>
      <w:r>
        <w:rPr>
          <w:rFonts w:eastAsia="楷体" w:cs="Times New Roman"/>
        </w:rPr>
        <w:t>OM</w:t>
      </w:r>
      <w:r>
        <w:rPr>
          <w:rFonts w:eastAsia="楷体" w:cs="Times New Roman"/>
        </w:rPr>
        <w:t>）、扫描电镜（</w:t>
      </w:r>
      <w:r>
        <w:rPr>
          <w:rFonts w:eastAsia="楷体" w:cs="Times New Roman"/>
        </w:rPr>
        <w:t>SEM</w:t>
      </w:r>
      <w:r>
        <w:rPr>
          <w:rFonts w:eastAsia="楷体" w:cs="Times New Roman"/>
        </w:rPr>
        <w:t>）以及透射电镜（</w:t>
      </w:r>
      <w:r>
        <w:rPr>
          <w:rFonts w:eastAsia="楷体" w:cs="Times New Roman"/>
        </w:rPr>
        <w:t>TEM</w:t>
      </w:r>
      <w:r>
        <w:rPr>
          <w:rFonts w:eastAsia="楷体" w:cs="Times New Roman"/>
        </w:rPr>
        <w:t>）对渗碳钢</w:t>
      </w:r>
      <w:r>
        <w:rPr>
          <w:rFonts w:eastAsia="楷体" w:cs="Times New Roman"/>
        </w:rPr>
        <w:t>23CrNi3Mo</w:t>
      </w:r>
      <w:r>
        <w:rPr>
          <w:rFonts w:eastAsia="楷体" w:cs="Times New Roman"/>
        </w:rPr>
        <w:t>的连续冷却相变规律以及等温转变规律进行了研究，并基于此，设计了一种新的热处理冷却工艺。研究结果表明，渗碳后试样以</w:t>
      </w:r>
      <w:r>
        <w:rPr>
          <w:rFonts w:eastAsia="楷体" w:cs="Times New Roman"/>
        </w:rPr>
        <w:t>0.05 ℃/s</w:t>
      </w:r>
      <w:r>
        <w:rPr>
          <w:rFonts w:eastAsia="楷体" w:cs="Times New Roman"/>
        </w:rPr>
        <w:t>和</w:t>
      </w:r>
      <w:r>
        <w:rPr>
          <w:rFonts w:eastAsia="楷体" w:cs="Times New Roman"/>
        </w:rPr>
        <w:t>0.1 ℃/s</w:t>
      </w:r>
      <w:r>
        <w:rPr>
          <w:rFonts w:eastAsia="楷体" w:cs="Times New Roman"/>
        </w:rPr>
        <w:t>的冷速连续冷却时，表面渗碳层为高碳马氏体组织，过渡区为高碳马氏体</w:t>
      </w:r>
      <w:r>
        <w:rPr>
          <w:rFonts w:eastAsia="楷体" w:cs="Times New Roman"/>
        </w:rPr>
        <w:t>+</w:t>
      </w:r>
      <w:r>
        <w:rPr>
          <w:rFonts w:eastAsia="楷体" w:cs="Times New Roman"/>
        </w:rPr>
        <w:t>下贝氏体的混合组织，基体为下贝氏体组织；渗碳试样外表面在高温段以较低的冷速（</w:t>
      </w:r>
      <w:r>
        <w:rPr>
          <w:rFonts w:eastAsia="楷体" w:cs="Times New Roman"/>
        </w:rPr>
        <w:t>0.05~3 ℃/s</w:t>
      </w:r>
      <w:r>
        <w:rPr>
          <w:rFonts w:eastAsia="楷体" w:cs="Times New Roman"/>
        </w:rPr>
        <w:t>）连续冷却时，碳化物沿晶界析出形成网状碳化物；无渗碳的实验钢的贝氏体等温转变温度范围为</w:t>
      </w:r>
      <w:r>
        <w:rPr>
          <w:rFonts w:eastAsia="楷体" w:cs="Times New Roman"/>
        </w:rPr>
        <w:t>375~450 ℃</w:t>
      </w:r>
      <w:r>
        <w:rPr>
          <w:rFonts w:eastAsia="楷体" w:cs="Times New Roman"/>
        </w:rPr>
        <w:t>。新的热处理冷却工艺为：试样在</w:t>
      </w:r>
      <w:r>
        <w:rPr>
          <w:rFonts w:eastAsia="楷体" w:cs="Times New Roman"/>
        </w:rPr>
        <w:t>880 ℃</w:t>
      </w:r>
      <w:r>
        <w:rPr>
          <w:rFonts w:eastAsia="楷体" w:cs="Times New Roman"/>
        </w:rPr>
        <w:t>保温完成后，采用快速冷却工艺，以冷速大于等于</w:t>
      </w:r>
      <w:r>
        <w:rPr>
          <w:rFonts w:eastAsia="楷体" w:cs="Times New Roman"/>
        </w:rPr>
        <w:t>5 ℃/s</w:t>
      </w:r>
      <w:r>
        <w:rPr>
          <w:rFonts w:eastAsia="楷体" w:cs="Times New Roman"/>
        </w:rPr>
        <w:t>进入到贝氏体转变温度区，直接入</w:t>
      </w:r>
      <w:r>
        <w:rPr>
          <w:rFonts w:eastAsia="楷体" w:cs="Times New Roman"/>
        </w:rPr>
        <w:t>450 ℃</w:t>
      </w:r>
      <w:r>
        <w:rPr>
          <w:rFonts w:eastAsia="楷体" w:cs="Times New Roman"/>
        </w:rPr>
        <w:t>的盐浴炉，入炉后均温</w:t>
      </w:r>
      <w:r>
        <w:rPr>
          <w:rFonts w:eastAsia="楷体" w:cs="Times New Roman"/>
        </w:rPr>
        <w:t>5~10 min</w:t>
      </w:r>
      <w:r>
        <w:rPr>
          <w:rFonts w:eastAsia="楷体" w:cs="Times New Roman"/>
        </w:rPr>
        <w:t>，在低温转变区即贝氏体转变温度区间，采用慢速冷却工艺，冷速小于等于</w:t>
      </w:r>
      <w:r>
        <w:rPr>
          <w:rFonts w:eastAsia="楷体" w:cs="Times New Roman"/>
        </w:rPr>
        <w:t>0.1 ℃/s</w:t>
      </w:r>
      <w:r>
        <w:rPr>
          <w:rFonts w:eastAsia="楷体" w:cs="Times New Roman"/>
        </w:rPr>
        <w:t>。新的热处理冷却制度下获得的试样渗碳层深度为</w:t>
      </w:r>
      <w:r>
        <w:rPr>
          <w:rFonts w:eastAsia="楷体" w:cs="Times New Roman"/>
        </w:rPr>
        <w:t>1.4 mm</w:t>
      </w:r>
      <w:r>
        <w:rPr>
          <w:rFonts w:eastAsia="楷体" w:cs="Times New Roman"/>
        </w:rPr>
        <w:t>，相比之下阿特拉斯钎头为</w:t>
      </w:r>
      <w:r>
        <w:rPr>
          <w:rFonts w:eastAsia="楷体" w:cs="Times New Roman"/>
        </w:rPr>
        <w:t>1.2 mm</w:t>
      </w:r>
      <w:r>
        <w:rPr>
          <w:rFonts w:eastAsia="楷体" w:cs="Times New Roman"/>
        </w:rPr>
        <w:t>，两者基本相同，但前者硬度分布更加平缓；两者表面显微组织均为高碳马氏体组织，过渡区均为马氏体</w:t>
      </w:r>
      <w:r>
        <w:rPr>
          <w:rFonts w:eastAsia="楷体" w:cs="Times New Roman"/>
        </w:rPr>
        <w:t>+</w:t>
      </w:r>
      <w:r>
        <w:rPr>
          <w:rFonts w:eastAsia="楷体" w:cs="Times New Roman"/>
        </w:rPr>
        <w:t>下贝氏体组织，基体均为贝氏体组织。</w:t>
      </w:r>
    </w:p>
    <w:p w:rsidR="008C3F43" w:rsidRDefault="00590C28">
      <w:pPr>
        <w:pStyle w:val="aff6"/>
        <w:rPr>
          <w:rFonts w:eastAsia="楷体" w:cs="Times New Roman"/>
        </w:rPr>
      </w:pPr>
      <w:r>
        <w:rPr>
          <w:rFonts w:eastAsia="楷体" w:cs="Times New Roman"/>
        </w:rPr>
        <w:t>本工作所设计的热处理冷却工艺不仅实现了表面高硬度、高耐磨性和心部高韧性的性能要求，同时成功地实现了表面高硬度向心部高韧性的平缓过渡，获得了与阿特拉斯钎头相同水平的试样。</w:t>
      </w:r>
    </w:p>
    <w:p w:rsidR="008C3F43" w:rsidRDefault="00590C28">
      <w:pPr>
        <w:pStyle w:val="aff5"/>
        <w:overflowPunct w:val="0"/>
        <w:spacing w:afterLines="0" w:after="0" w:line="480" w:lineRule="auto"/>
        <w:ind w:firstLineChars="0" w:firstLine="0"/>
        <w:contextualSpacing w:val="0"/>
        <w:rPr>
          <w:b/>
        </w:rPr>
      </w:pPr>
      <w:commentRangeStart w:id="4"/>
      <w:r>
        <w:rPr>
          <w:b/>
        </w:rPr>
        <w:t>关键词</w:t>
      </w:r>
      <w:commentRangeEnd w:id="4"/>
      <w:r>
        <w:rPr>
          <w:b/>
        </w:rPr>
        <w:commentReference w:id="4"/>
      </w:r>
      <w:r>
        <w:rPr>
          <w:rFonts w:hint="eastAsia"/>
          <w:b/>
        </w:rPr>
        <w:t xml:space="preserve">　　</w:t>
      </w:r>
      <w:r>
        <w:rPr>
          <w:rFonts w:hint="eastAsia"/>
        </w:rPr>
        <w:t xml:space="preserve">渗碳钢　</w:t>
      </w:r>
      <w:r>
        <w:rPr>
          <w:rFonts w:cs="Times New Roman"/>
        </w:rPr>
        <w:t>23CrNi3Mo</w:t>
      </w:r>
      <w:r>
        <w:rPr>
          <w:rFonts w:hint="eastAsia"/>
        </w:rPr>
        <w:t xml:space="preserve">　钎头　相变</w:t>
      </w:r>
      <w:r>
        <w:t>规律</w:t>
      </w:r>
      <w:r>
        <w:rPr>
          <w:rFonts w:hint="eastAsia"/>
        </w:rPr>
        <w:t xml:space="preserve">　冷速　下贝氏体　硬度梯度　组织分布</w:t>
      </w:r>
    </w:p>
    <w:p w:rsidR="008C3F43" w:rsidRDefault="00590C28">
      <w:pPr>
        <w:overflowPunct w:val="0"/>
        <w:adjustRightInd w:val="0"/>
        <w:snapToGrid w:val="0"/>
        <w:spacing w:line="480" w:lineRule="auto"/>
        <w:rPr>
          <w:rFonts w:cs="宋体"/>
          <w:b/>
          <w:kern w:val="0"/>
          <w:sz w:val="18"/>
          <w:szCs w:val="18"/>
        </w:rPr>
      </w:pPr>
      <w:commentRangeStart w:id="5"/>
      <w:r>
        <w:rPr>
          <w:rFonts w:cs="宋体"/>
          <w:b/>
          <w:kern w:val="0"/>
          <w:sz w:val="18"/>
          <w:szCs w:val="18"/>
        </w:rPr>
        <w:t>中图分类号</w:t>
      </w:r>
      <w:commentRangeEnd w:id="5"/>
      <w:r>
        <w:rPr>
          <w:rFonts w:cs="宋体"/>
          <w:b/>
          <w:kern w:val="0"/>
          <w:sz w:val="18"/>
          <w:szCs w:val="18"/>
        </w:rPr>
        <w:commentReference w:id="5"/>
      </w:r>
      <w:r>
        <w:rPr>
          <w:rFonts w:cs="宋体"/>
          <w:b/>
          <w:kern w:val="0"/>
          <w:sz w:val="18"/>
          <w:szCs w:val="18"/>
        </w:rPr>
        <w:t>：</w:t>
      </w:r>
      <w:r>
        <w:rPr>
          <w:rFonts w:cs="宋体"/>
          <w:b/>
          <w:kern w:val="0"/>
          <w:sz w:val="18"/>
          <w:szCs w:val="18"/>
        </w:rPr>
        <w:t xml:space="preserve">       </w:t>
      </w:r>
      <w:r>
        <w:rPr>
          <w:rFonts w:cs="宋体"/>
          <w:b/>
          <w:kern w:val="0"/>
          <w:sz w:val="18"/>
          <w:szCs w:val="18"/>
        </w:rPr>
        <w:t>文献标</w:t>
      </w:r>
      <w:r>
        <w:rPr>
          <w:rFonts w:cs="宋体" w:hint="eastAsia"/>
          <w:b/>
          <w:kern w:val="0"/>
          <w:sz w:val="18"/>
          <w:szCs w:val="18"/>
        </w:rPr>
        <w:t>识</w:t>
      </w:r>
      <w:r>
        <w:rPr>
          <w:rFonts w:cs="宋体"/>
          <w:b/>
          <w:kern w:val="0"/>
          <w:sz w:val="18"/>
          <w:szCs w:val="18"/>
        </w:rPr>
        <w:t>码：</w:t>
      </w:r>
      <w:r>
        <w:rPr>
          <w:rFonts w:cs="宋体"/>
          <w:b/>
          <w:kern w:val="0"/>
          <w:sz w:val="18"/>
          <w:szCs w:val="18"/>
        </w:rPr>
        <w:t>A</w:t>
      </w:r>
    </w:p>
    <w:p w:rsidR="008C3F43" w:rsidRDefault="00590C28">
      <w:pPr>
        <w:overflowPunct w:val="0"/>
        <w:adjustRightInd w:val="0"/>
        <w:snapToGrid w:val="0"/>
        <w:spacing w:line="480" w:lineRule="auto"/>
        <w:rPr>
          <w:rFonts w:cs="宋体"/>
          <w:kern w:val="0"/>
          <w:sz w:val="18"/>
          <w:szCs w:val="18"/>
        </w:rPr>
      </w:pPr>
      <w:commentRangeStart w:id="6"/>
      <w:r>
        <w:rPr>
          <w:rFonts w:cs="宋体" w:hint="eastAsia"/>
          <w:b/>
          <w:kern w:val="0"/>
          <w:sz w:val="18"/>
          <w:szCs w:val="18"/>
        </w:rPr>
        <w:t>通信作者</w:t>
      </w:r>
      <w:commentRangeEnd w:id="6"/>
      <w:r>
        <w:rPr>
          <w:rStyle w:val="af3"/>
        </w:rPr>
        <w:commentReference w:id="6"/>
      </w:r>
      <w:r>
        <w:rPr>
          <w:rFonts w:cs="宋体" w:hint="eastAsia"/>
          <w:b/>
          <w:kern w:val="0"/>
          <w:sz w:val="18"/>
          <w:szCs w:val="18"/>
        </w:rPr>
        <w:t>：</w:t>
      </w:r>
      <w:r>
        <w:rPr>
          <w:rFonts w:cs="宋体" w:hint="eastAsia"/>
          <w:kern w:val="0"/>
          <w:sz w:val="18"/>
          <w:szCs w:val="18"/>
        </w:rPr>
        <w:t>刘雅政，</w:t>
      </w:r>
      <w:r>
        <w:rPr>
          <w:rFonts w:cs="宋体"/>
          <w:kern w:val="0"/>
          <w:sz w:val="18"/>
          <w:szCs w:val="18"/>
        </w:rPr>
        <w:t>lyzh@ustb.edu.cn</w:t>
      </w:r>
    </w:p>
    <w:p w:rsidR="008C3F43" w:rsidRDefault="008C3F43">
      <w:pPr>
        <w:overflowPunct w:val="0"/>
        <w:adjustRightInd w:val="0"/>
        <w:snapToGrid w:val="0"/>
        <w:spacing w:line="480" w:lineRule="auto"/>
        <w:ind w:firstLineChars="195" w:firstLine="352"/>
        <w:rPr>
          <w:rFonts w:cs="宋体"/>
          <w:b/>
          <w:kern w:val="0"/>
          <w:sz w:val="18"/>
          <w:szCs w:val="18"/>
        </w:rPr>
      </w:pPr>
    </w:p>
    <w:p w:rsidR="008C3F43" w:rsidRDefault="00590C28">
      <w:pPr>
        <w:overflowPunct w:val="0"/>
        <w:adjustRightInd w:val="0"/>
        <w:snapToGrid w:val="0"/>
        <w:spacing w:line="480" w:lineRule="auto"/>
        <w:ind w:firstLineChars="195" w:firstLine="409"/>
        <w:rPr>
          <w:rFonts w:cs="宋体"/>
          <w:b/>
          <w:kern w:val="0"/>
          <w:sz w:val="18"/>
          <w:szCs w:val="18"/>
        </w:rPr>
      </w:pPr>
      <w:r>
        <w:rPr>
          <w:rStyle w:val="af3"/>
        </w:rPr>
        <w:commentReference w:id="7"/>
      </w:r>
    </w:p>
    <w:p w:rsidR="008C3F43" w:rsidRDefault="00590C28">
      <w:pPr>
        <w:pStyle w:val="af8"/>
        <w:keepNext w:val="0"/>
        <w:keepLines w:val="0"/>
        <w:snapToGrid w:val="0"/>
        <w:spacing w:before="156" w:after="93" w:line="300" w:lineRule="auto"/>
        <w:ind w:leftChars="-100" w:left="-210" w:rightChars="-100" w:right="-210"/>
        <w:jc w:val="center"/>
        <w:outlineLvl w:val="9"/>
        <w:rPr>
          <w:rFonts w:eastAsia="宋体"/>
          <w:kern w:val="0"/>
          <w:sz w:val="28"/>
          <w:szCs w:val="18"/>
        </w:rPr>
      </w:pPr>
      <w:bookmarkStart w:id="8" w:name="OLE_LINK9"/>
      <w:bookmarkStart w:id="9" w:name="OLE_LINK7"/>
      <w:bookmarkStart w:id="10" w:name="OLE_LINK3"/>
      <w:r>
        <w:rPr>
          <w:rFonts w:eastAsia="宋体" w:hint="eastAsia"/>
          <w:kern w:val="0"/>
          <w:sz w:val="28"/>
          <w:szCs w:val="18"/>
        </w:rPr>
        <w:lastRenderedPageBreak/>
        <w:t xml:space="preserve">Cooling Behavior </w:t>
      </w:r>
      <w:r>
        <w:rPr>
          <w:rFonts w:eastAsia="宋体"/>
          <w:kern w:val="0"/>
          <w:sz w:val="28"/>
          <w:szCs w:val="18"/>
        </w:rPr>
        <w:t>in the</w:t>
      </w:r>
      <w:r>
        <w:rPr>
          <w:rFonts w:eastAsia="宋体" w:hint="eastAsia"/>
          <w:kern w:val="0"/>
          <w:sz w:val="28"/>
          <w:szCs w:val="18"/>
        </w:rPr>
        <w:t xml:space="preserve"> Heat</w:t>
      </w:r>
      <w:r>
        <w:rPr>
          <w:rFonts w:eastAsia="宋体"/>
          <w:kern w:val="0"/>
          <w:sz w:val="28"/>
          <w:szCs w:val="18"/>
        </w:rPr>
        <w:t>-t</w:t>
      </w:r>
      <w:r>
        <w:rPr>
          <w:rFonts w:eastAsia="宋体" w:hint="eastAsia"/>
          <w:kern w:val="0"/>
          <w:sz w:val="28"/>
          <w:szCs w:val="18"/>
        </w:rPr>
        <w:t>reat</w:t>
      </w:r>
      <w:r>
        <w:rPr>
          <w:rFonts w:eastAsia="宋体"/>
          <w:kern w:val="0"/>
          <w:sz w:val="28"/>
          <w:szCs w:val="18"/>
        </w:rPr>
        <w:t>ment of the</w:t>
      </w:r>
      <w:r>
        <w:rPr>
          <w:rFonts w:eastAsia="宋体" w:hint="eastAsia"/>
          <w:kern w:val="0"/>
          <w:sz w:val="28"/>
          <w:szCs w:val="18"/>
        </w:rPr>
        <w:t xml:space="preserve"> Carburiz</w:t>
      </w:r>
      <w:r>
        <w:rPr>
          <w:rFonts w:eastAsia="宋体"/>
          <w:kern w:val="0"/>
          <w:sz w:val="28"/>
          <w:szCs w:val="18"/>
        </w:rPr>
        <w:t>ed</w:t>
      </w:r>
      <w:r>
        <w:rPr>
          <w:rFonts w:eastAsia="宋体" w:hint="eastAsia"/>
          <w:kern w:val="0"/>
          <w:sz w:val="28"/>
          <w:szCs w:val="18"/>
        </w:rPr>
        <w:t xml:space="preserve"> 23CrNi3Mo</w:t>
      </w:r>
      <w:r>
        <w:rPr>
          <w:rFonts w:eastAsia="宋体"/>
          <w:kern w:val="0"/>
          <w:sz w:val="28"/>
          <w:szCs w:val="18"/>
        </w:rPr>
        <w:t xml:space="preserve"> </w:t>
      </w:r>
      <w:r>
        <w:rPr>
          <w:rFonts w:eastAsia="宋体" w:hint="eastAsia"/>
          <w:kern w:val="0"/>
          <w:sz w:val="28"/>
          <w:szCs w:val="18"/>
        </w:rPr>
        <w:t>Steel with Proper H</w:t>
      </w:r>
      <w:r>
        <w:rPr>
          <w:rFonts w:eastAsia="宋体"/>
          <w:kern w:val="0"/>
          <w:sz w:val="28"/>
          <w:szCs w:val="18"/>
        </w:rPr>
        <w:t xml:space="preserve">ardness </w:t>
      </w:r>
      <w:r>
        <w:rPr>
          <w:rFonts w:eastAsia="宋体" w:hint="eastAsia"/>
          <w:kern w:val="0"/>
          <w:sz w:val="28"/>
          <w:szCs w:val="18"/>
        </w:rPr>
        <w:t>G</w:t>
      </w:r>
      <w:r>
        <w:rPr>
          <w:rFonts w:eastAsia="宋体"/>
          <w:kern w:val="0"/>
          <w:sz w:val="28"/>
          <w:szCs w:val="18"/>
        </w:rPr>
        <w:t>radient</w:t>
      </w:r>
      <w:r>
        <w:rPr>
          <w:rFonts w:eastAsia="宋体" w:hint="eastAsia"/>
          <w:kern w:val="0"/>
          <w:sz w:val="28"/>
          <w:szCs w:val="18"/>
        </w:rPr>
        <w:t xml:space="preserve"> and Microstructure Distribution</w:t>
      </w:r>
      <w:bookmarkEnd w:id="8"/>
    </w:p>
    <w:bookmarkEnd w:id="9"/>
    <w:bookmarkEnd w:id="10"/>
    <w:p w:rsidR="008C3F43" w:rsidRDefault="00590C28">
      <w:pPr>
        <w:pStyle w:val="aff7"/>
        <w:spacing w:after="93"/>
        <w:ind w:firstLineChars="0" w:firstLine="0"/>
        <w:rPr>
          <w:rFonts w:eastAsia="宋体"/>
        </w:rPr>
      </w:pPr>
      <w:commentRangeStart w:id="11"/>
      <w:r>
        <w:rPr>
          <w:rFonts w:eastAsia="宋体" w:hint="eastAsia"/>
        </w:rPr>
        <w:t>JIANG</w:t>
      </w:r>
      <w:r>
        <w:rPr>
          <w:rFonts w:eastAsia="宋体"/>
        </w:rPr>
        <w:t xml:space="preserve"> </w:t>
      </w:r>
      <w:r>
        <w:rPr>
          <w:rFonts w:eastAsia="宋体" w:hint="eastAsia"/>
        </w:rPr>
        <w:t>Bo</w:t>
      </w:r>
      <w:commentRangeEnd w:id="11"/>
      <w:r>
        <w:rPr>
          <w:rFonts w:eastAsia="宋体"/>
        </w:rPr>
        <w:commentReference w:id="11"/>
      </w:r>
      <w:r>
        <w:rPr>
          <w:rFonts w:eastAsia="宋体" w:hint="eastAsia"/>
          <w:vertAlign w:val="superscript"/>
        </w:rPr>
        <w:t>1</w:t>
      </w:r>
      <w:r>
        <w:rPr>
          <w:rFonts w:eastAsia="宋体"/>
        </w:rPr>
        <w:t>, DAI Guangyong</w:t>
      </w:r>
      <w:r>
        <w:rPr>
          <w:rFonts w:eastAsia="宋体"/>
          <w:vertAlign w:val="superscript"/>
        </w:rPr>
        <w:t>2</w:t>
      </w:r>
      <w:r>
        <w:rPr>
          <w:rFonts w:eastAsia="宋体"/>
        </w:rPr>
        <w:t xml:space="preserve">, </w:t>
      </w:r>
      <w:r>
        <w:rPr>
          <w:rFonts w:eastAsia="宋体" w:hint="eastAsia"/>
        </w:rPr>
        <w:t>YAN</w:t>
      </w:r>
      <w:r>
        <w:rPr>
          <w:rFonts w:eastAsia="宋体"/>
        </w:rPr>
        <w:t xml:space="preserve"> Y</w:t>
      </w:r>
      <w:r>
        <w:rPr>
          <w:rFonts w:eastAsia="宋体" w:hint="eastAsia"/>
        </w:rPr>
        <w:t>ongming</w:t>
      </w:r>
      <w:r>
        <w:rPr>
          <w:rFonts w:eastAsia="宋体" w:hint="eastAsia"/>
          <w:vertAlign w:val="superscript"/>
        </w:rPr>
        <w:t>1</w:t>
      </w:r>
      <w:r>
        <w:rPr>
          <w:rFonts w:eastAsia="宋体"/>
        </w:rPr>
        <w:t xml:space="preserve">, </w:t>
      </w:r>
      <w:r>
        <w:rPr>
          <w:rFonts w:eastAsia="宋体" w:hint="eastAsia"/>
        </w:rPr>
        <w:t>LIU</w:t>
      </w:r>
      <w:r>
        <w:rPr>
          <w:rFonts w:eastAsia="宋体"/>
        </w:rPr>
        <w:t xml:space="preserve"> </w:t>
      </w:r>
      <w:r>
        <w:rPr>
          <w:rFonts w:eastAsia="宋体" w:hint="eastAsia"/>
        </w:rPr>
        <w:t>Guanglei</w:t>
      </w:r>
      <w:r>
        <w:rPr>
          <w:rFonts w:eastAsia="宋体" w:hint="eastAsia"/>
          <w:vertAlign w:val="superscript"/>
        </w:rPr>
        <w:t>2</w:t>
      </w:r>
      <w:r>
        <w:rPr>
          <w:rFonts w:eastAsia="宋体"/>
        </w:rPr>
        <w:t xml:space="preserve">, </w:t>
      </w:r>
      <w:r>
        <w:rPr>
          <w:rFonts w:eastAsia="宋体" w:hint="eastAsia"/>
        </w:rPr>
        <w:t>WANG</w:t>
      </w:r>
      <w:r>
        <w:rPr>
          <w:rFonts w:eastAsia="宋体"/>
        </w:rPr>
        <w:t xml:space="preserve"> </w:t>
      </w:r>
      <w:r>
        <w:rPr>
          <w:rFonts w:eastAsia="宋体" w:hint="eastAsia"/>
        </w:rPr>
        <w:t>Zhilin</w:t>
      </w:r>
      <w:r>
        <w:rPr>
          <w:rFonts w:eastAsia="宋体" w:hint="eastAsia"/>
          <w:vertAlign w:val="superscript"/>
        </w:rPr>
        <w:t>2</w:t>
      </w:r>
      <w:r>
        <w:rPr>
          <w:rFonts w:eastAsia="宋体" w:hint="eastAsia"/>
        </w:rPr>
        <w:t>, WANG</w:t>
      </w:r>
      <w:r>
        <w:rPr>
          <w:rFonts w:eastAsia="宋体"/>
        </w:rPr>
        <w:t xml:space="preserve"> </w:t>
      </w:r>
      <w:r>
        <w:rPr>
          <w:rFonts w:eastAsia="宋体" w:hint="eastAsia"/>
        </w:rPr>
        <w:t>Guocun</w:t>
      </w:r>
      <w:r>
        <w:rPr>
          <w:rFonts w:eastAsia="宋体" w:hint="eastAsia"/>
          <w:vertAlign w:val="superscript"/>
        </w:rPr>
        <w:t>2</w:t>
      </w:r>
      <w:r>
        <w:rPr>
          <w:rFonts w:eastAsia="宋体"/>
        </w:rPr>
        <w:t xml:space="preserve">, </w:t>
      </w:r>
      <w:r>
        <w:rPr>
          <w:rFonts w:eastAsia="宋体" w:hint="eastAsia"/>
        </w:rPr>
        <w:t>LIU Yazheng</w:t>
      </w:r>
      <w:r>
        <w:rPr>
          <w:rFonts w:eastAsia="宋体" w:hint="eastAsia"/>
          <w:vertAlign w:val="superscript"/>
        </w:rPr>
        <w:t>1</w:t>
      </w:r>
    </w:p>
    <w:p w:rsidR="008C3F43" w:rsidRDefault="00590C28">
      <w:pPr>
        <w:pStyle w:val="affb"/>
        <w:adjustRightInd w:val="0"/>
        <w:spacing w:after="0"/>
        <w:ind w:firstLineChars="0" w:firstLine="0"/>
        <w:rPr>
          <w:rFonts w:cs="Times New Roman"/>
          <w:i/>
        </w:rPr>
      </w:pPr>
      <w:r>
        <w:rPr>
          <w:rFonts w:cs="Times New Roman"/>
          <w:i/>
        </w:rPr>
        <w:t>1</w:t>
      </w:r>
      <w:r>
        <w:rPr>
          <w:rFonts w:asciiTheme="minorEastAsia" w:eastAsiaTheme="minorEastAsia" w:hAnsiTheme="minorEastAsia" w:cs="Times New Roman" w:hint="eastAsia"/>
          <w:i/>
        </w:rPr>
        <w:t xml:space="preserve">　</w:t>
      </w:r>
      <w:commentRangeStart w:id="12"/>
      <w:r>
        <w:rPr>
          <w:rFonts w:cs="Times New Roman"/>
          <w:i/>
        </w:rPr>
        <w:t>School</w:t>
      </w:r>
      <w:commentRangeEnd w:id="12"/>
      <w:r>
        <w:rPr>
          <w:rFonts w:cs="Times New Roman"/>
          <w:i/>
        </w:rPr>
        <w:commentReference w:id="12"/>
      </w:r>
      <w:r>
        <w:rPr>
          <w:rFonts w:cs="Times New Roman"/>
          <w:i/>
        </w:rPr>
        <w:t xml:space="preserve"> of Materials Science and Engineering, University of Science and Technology Beijing, Beijing 100083, China</w:t>
      </w:r>
      <w:r>
        <w:rPr>
          <w:rFonts w:eastAsia="宋体" w:cs="Times New Roman"/>
          <w:i/>
        </w:rPr>
        <w:t>；</w:t>
      </w:r>
      <w:r>
        <w:rPr>
          <w:rFonts w:cs="Times New Roman"/>
          <w:i/>
        </w:rPr>
        <w:t>2</w:t>
      </w:r>
      <w:r>
        <w:rPr>
          <w:rFonts w:asciiTheme="minorEastAsia" w:eastAsiaTheme="minorEastAsia" w:hAnsiTheme="minorEastAsia" w:cs="Times New Roman" w:hint="eastAsia"/>
          <w:i/>
        </w:rPr>
        <w:t xml:space="preserve">　</w:t>
      </w:r>
      <w:r>
        <w:rPr>
          <w:rFonts w:cs="Times New Roman"/>
          <w:i/>
        </w:rPr>
        <w:t>Xining Special Steel Co. Ltd</w:t>
      </w:r>
      <w:r>
        <w:rPr>
          <w:rFonts w:eastAsiaTheme="minorEastAsia" w:cs="Times New Roman"/>
          <w:i/>
        </w:rPr>
        <w:t>, Xining 810005, China</w:t>
      </w:r>
    </w:p>
    <w:p w:rsidR="008C3F43" w:rsidRDefault="008C3F43">
      <w:pPr>
        <w:pStyle w:val="affb"/>
        <w:adjustRightInd w:val="0"/>
        <w:spacing w:after="0"/>
        <w:ind w:firstLineChars="0" w:firstLine="0"/>
        <w:rPr>
          <w:i/>
        </w:rPr>
      </w:pPr>
    </w:p>
    <w:p w:rsidR="008C3F43" w:rsidRDefault="00590C28">
      <w:pPr>
        <w:widowControl w:val="0"/>
        <w:adjustRightInd w:val="0"/>
        <w:snapToGrid w:val="0"/>
        <w:spacing w:line="360" w:lineRule="auto"/>
        <w:rPr>
          <w:bCs/>
          <w:color w:val="000000"/>
          <w:sz w:val="18"/>
          <w:szCs w:val="18"/>
        </w:rPr>
      </w:pPr>
      <w:commentRangeStart w:id="13"/>
      <w:r>
        <w:rPr>
          <w:bCs/>
          <w:color w:val="000000"/>
          <w:sz w:val="18"/>
          <w:szCs w:val="18"/>
        </w:rPr>
        <w:t>The</w:t>
      </w:r>
      <w:commentRangeEnd w:id="13"/>
      <w:r>
        <w:rPr>
          <w:bCs/>
          <w:color w:val="000000"/>
          <w:sz w:val="18"/>
          <w:szCs w:val="18"/>
        </w:rPr>
        <w:commentReference w:id="13"/>
      </w:r>
      <w:r>
        <w:rPr>
          <w:bCs/>
          <w:color w:val="000000"/>
          <w:sz w:val="18"/>
          <w:szCs w:val="18"/>
        </w:rPr>
        <w:t xml:space="preserve"> working performance of rock drilling equipment is of great importance to the development of mining industry. The drill bit is the key component of mining drilling equipment, and its durability directly determines the service lifetime of the equipment and the efficiency of the whole excavating project. Currently, for the sake of surface properties improvement and durability promotion, we can adopt various surface heat-treatment methods, in which the carburization is a prevailing and exemplary technique. The drill bits are generally made of low-carbon alloy steel, for which a favorable microstructure distribution (high strength at the surface and high toughness at the matrix) can be obtained by carburization and the subsequent quenching and low-temperature tempering process. Previous researches of drill bit steels mainly focus on the temperature dependence of microstructure and properties during quenching and tempering process, but few works touch the cooling process of quenching.</w:t>
      </w:r>
    </w:p>
    <w:p w:rsidR="008C3F43" w:rsidRDefault="00590C28">
      <w:pPr>
        <w:widowControl w:val="0"/>
        <w:adjustRightInd w:val="0"/>
        <w:snapToGrid w:val="0"/>
        <w:spacing w:line="360" w:lineRule="auto"/>
        <w:ind w:firstLineChars="100" w:firstLine="180"/>
        <w:rPr>
          <w:bCs/>
          <w:color w:val="000000"/>
          <w:sz w:val="18"/>
          <w:szCs w:val="18"/>
        </w:rPr>
      </w:pPr>
      <w:r>
        <w:rPr>
          <w:bCs/>
          <w:color w:val="000000"/>
          <w:sz w:val="18"/>
          <w:szCs w:val="18"/>
        </w:rPr>
        <w:t xml:space="preserve">In this work, we made a successful effort in designing a new cooling scheme for the heat-treatment of carburized 23CrNi3Mo steel by systematically investigating the continuous cooling phase transformation and isothermal transformation of the carburized steel specimen via a Gleeble-1500 thermal simulator, an optical microscope, a scanning electron microscope and a transmission electron microscope. We found that, in the steel carburized and continuously cooled at 0.05 ℃/s and 0.1 ℃/s, the microstructures at the surface, in the transition zone and in the matrix are high-carbon </w:t>
      </w:r>
      <w:proofErr w:type="spellStart"/>
      <w:r>
        <w:rPr>
          <w:bCs/>
          <w:color w:val="000000"/>
          <w:sz w:val="18"/>
          <w:szCs w:val="18"/>
        </w:rPr>
        <w:t>martensite</w:t>
      </w:r>
      <w:proofErr w:type="spellEnd"/>
      <w:r>
        <w:rPr>
          <w:bCs/>
          <w:color w:val="000000"/>
          <w:sz w:val="18"/>
          <w:szCs w:val="18"/>
        </w:rPr>
        <w:t xml:space="preserve">, high-carbon </w:t>
      </w:r>
      <w:proofErr w:type="spellStart"/>
      <w:r>
        <w:rPr>
          <w:bCs/>
          <w:color w:val="000000"/>
          <w:sz w:val="18"/>
          <w:szCs w:val="18"/>
        </w:rPr>
        <w:t>martensite</w:t>
      </w:r>
      <w:proofErr w:type="spellEnd"/>
      <w:r>
        <w:rPr>
          <w:bCs/>
          <w:color w:val="000000"/>
          <w:sz w:val="18"/>
          <w:szCs w:val="18"/>
        </w:rPr>
        <w:t xml:space="preserve"> + lower </w:t>
      </w:r>
      <w:proofErr w:type="spellStart"/>
      <w:r>
        <w:rPr>
          <w:bCs/>
          <w:color w:val="000000"/>
          <w:sz w:val="18"/>
          <w:szCs w:val="18"/>
        </w:rPr>
        <w:t>bainite</w:t>
      </w:r>
      <w:proofErr w:type="spellEnd"/>
      <w:r>
        <w:rPr>
          <w:bCs/>
          <w:color w:val="000000"/>
          <w:sz w:val="18"/>
          <w:szCs w:val="18"/>
        </w:rPr>
        <w:t xml:space="preserve"> mixture, and lower </w:t>
      </w:r>
      <w:proofErr w:type="spellStart"/>
      <w:r>
        <w:rPr>
          <w:bCs/>
          <w:color w:val="000000"/>
          <w:sz w:val="18"/>
          <w:szCs w:val="18"/>
        </w:rPr>
        <w:t>bainite</w:t>
      </w:r>
      <w:proofErr w:type="spellEnd"/>
      <w:r>
        <w:rPr>
          <w:bCs/>
          <w:color w:val="000000"/>
          <w:sz w:val="18"/>
          <w:szCs w:val="18"/>
        </w:rPr>
        <w:t xml:space="preserve">, respectively. When the carburized steel is cooled from the quenching temperature at a relatively low cooling rate (0.05—3 ℃/s), the carbides at the steel surface precipitate along the grain boundary and form a network structure. The </w:t>
      </w:r>
      <w:proofErr w:type="spellStart"/>
      <w:r>
        <w:rPr>
          <w:bCs/>
          <w:color w:val="000000"/>
          <w:sz w:val="18"/>
          <w:szCs w:val="18"/>
        </w:rPr>
        <w:t>bainite</w:t>
      </w:r>
      <w:proofErr w:type="spellEnd"/>
      <w:r>
        <w:rPr>
          <w:bCs/>
          <w:color w:val="000000"/>
          <w:sz w:val="18"/>
          <w:szCs w:val="18"/>
        </w:rPr>
        <w:t xml:space="preserve"> isothermal transformation temperature range of the steel without carburization treatment is 375—450 ℃. We recommend the new cooling scheme as follows: I. fast cooling (≥5 ℃/s) from 880 ℃ to the </w:t>
      </w:r>
      <w:proofErr w:type="spellStart"/>
      <w:r>
        <w:rPr>
          <w:bCs/>
          <w:color w:val="000000"/>
          <w:sz w:val="18"/>
          <w:szCs w:val="18"/>
        </w:rPr>
        <w:t>bainite</w:t>
      </w:r>
      <w:proofErr w:type="spellEnd"/>
      <w:r>
        <w:rPr>
          <w:bCs/>
          <w:color w:val="000000"/>
          <w:sz w:val="18"/>
          <w:szCs w:val="18"/>
        </w:rPr>
        <w:t xml:space="preserve"> transformation zone, II. </w:t>
      </w:r>
      <w:proofErr w:type="gramStart"/>
      <w:r>
        <w:rPr>
          <w:bCs/>
          <w:color w:val="000000"/>
          <w:sz w:val="18"/>
          <w:szCs w:val="18"/>
        </w:rPr>
        <w:t>holding</w:t>
      </w:r>
      <w:proofErr w:type="gramEnd"/>
      <w:r>
        <w:rPr>
          <w:bCs/>
          <w:color w:val="000000"/>
          <w:sz w:val="18"/>
          <w:szCs w:val="18"/>
        </w:rPr>
        <w:t xml:space="preserve"> at 450℃ (in a salt bath furnace) for 5—10 min, III. </w:t>
      </w:r>
      <w:proofErr w:type="gramStart"/>
      <w:r>
        <w:rPr>
          <w:bCs/>
          <w:color w:val="000000"/>
          <w:sz w:val="18"/>
          <w:szCs w:val="18"/>
        </w:rPr>
        <w:t>slow</w:t>
      </w:r>
      <w:proofErr w:type="gramEnd"/>
      <w:r>
        <w:rPr>
          <w:bCs/>
          <w:color w:val="000000"/>
          <w:sz w:val="18"/>
          <w:szCs w:val="18"/>
        </w:rPr>
        <w:t xml:space="preserve"> cooling within the low-temperature transformation zone (i.e. </w:t>
      </w:r>
      <w:proofErr w:type="spellStart"/>
      <w:r>
        <w:rPr>
          <w:bCs/>
          <w:color w:val="000000"/>
          <w:sz w:val="18"/>
          <w:szCs w:val="18"/>
        </w:rPr>
        <w:t>bainite</w:t>
      </w:r>
      <w:proofErr w:type="spellEnd"/>
      <w:r>
        <w:rPr>
          <w:bCs/>
          <w:color w:val="000000"/>
          <w:sz w:val="18"/>
          <w:szCs w:val="18"/>
        </w:rPr>
        <w:t xml:space="preserve"> transformation zone) at </w:t>
      </w:r>
      <w:r>
        <w:rPr>
          <w:bCs/>
          <w:color w:val="000000"/>
          <w:sz w:val="18"/>
          <w:szCs w:val="18"/>
        </w:rPr>
        <w:t>＜</w:t>
      </w:r>
      <w:r>
        <w:rPr>
          <w:bCs/>
          <w:color w:val="000000"/>
          <w:sz w:val="18"/>
          <w:szCs w:val="18"/>
        </w:rPr>
        <w:t xml:space="preserve">0.1 ℃/s. The 23CrNi3Mo steel drill bit specimen obtained by adopting the new cooling scheme achieved a carburizing layer thickness of 1.4 mm, which roughly equals the Atlas drill bit (1.2 mm), and moreover, a smoother hardness distribution than the Atlas drill bit. Both of our specimen and the Atlas drill bit have the same microstructure distribution — high-carbon </w:t>
      </w:r>
      <w:proofErr w:type="spellStart"/>
      <w:r>
        <w:rPr>
          <w:bCs/>
          <w:color w:val="000000"/>
          <w:sz w:val="18"/>
          <w:szCs w:val="18"/>
        </w:rPr>
        <w:t>martensite</w:t>
      </w:r>
      <w:proofErr w:type="spellEnd"/>
      <w:r>
        <w:rPr>
          <w:bCs/>
          <w:color w:val="000000"/>
          <w:sz w:val="18"/>
          <w:szCs w:val="18"/>
        </w:rPr>
        <w:t xml:space="preserve"> at the surface, </w:t>
      </w:r>
      <w:proofErr w:type="spellStart"/>
      <w:r>
        <w:rPr>
          <w:bCs/>
          <w:color w:val="000000"/>
          <w:sz w:val="18"/>
          <w:szCs w:val="18"/>
        </w:rPr>
        <w:t>martensite</w:t>
      </w:r>
      <w:proofErr w:type="spellEnd"/>
      <w:r>
        <w:rPr>
          <w:bCs/>
          <w:color w:val="000000"/>
          <w:sz w:val="18"/>
          <w:szCs w:val="18"/>
        </w:rPr>
        <w:t xml:space="preserve"> + lower </w:t>
      </w:r>
      <w:proofErr w:type="spellStart"/>
      <w:r>
        <w:rPr>
          <w:bCs/>
          <w:color w:val="000000"/>
          <w:sz w:val="18"/>
          <w:szCs w:val="18"/>
        </w:rPr>
        <w:t>bainite</w:t>
      </w:r>
      <w:proofErr w:type="spellEnd"/>
      <w:r>
        <w:rPr>
          <w:bCs/>
          <w:color w:val="000000"/>
          <w:sz w:val="18"/>
          <w:szCs w:val="18"/>
        </w:rPr>
        <w:t xml:space="preserve"> in the transition zone, </w:t>
      </w:r>
      <w:proofErr w:type="spellStart"/>
      <w:r>
        <w:rPr>
          <w:bCs/>
          <w:color w:val="000000"/>
          <w:sz w:val="18"/>
          <w:szCs w:val="18"/>
        </w:rPr>
        <w:t>bainite</w:t>
      </w:r>
      <w:proofErr w:type="spellEnd"/>
      <w:r>
        <w:rPr>
          <w:bCs/>
          <w:color w:val="000000"/>
          <w:sz w:val="18"/>
          <w:szCs w:val="18"/>
        </w:rPr>
        <w:t xml:space="preserve"> in the matrix.</w:t>
      </w:r>
    </w:p>
    <w:p w:rsidR="008C3F43" w:rsidRDefault="00590C28">
      <w:pPr>
        <w:widowControl w:val="0"/>
        <w:adjustRightInd w:val="0"/>
        <w:snapToGrid w:val="0"/>
        <w:spacing w:line="360" w:lineRule="auto"/>
        <w:ind w:firstLineChars="100" w:firstLine="180"/>
        <w:rPr>
          <w:bCs/>
          <w:color w:val="000000"/>
          <w:sz w:val="18"/>
          <w:szCs w:val="18"/>
        </w:rPr>
      </w:pPr>
      <w:r>
        <w:rPr>
          <w:bCs/>
          <w:color w:val="000000"/>
          <w:sz w:val="18"/>
          <w:szCs w:val="18"/>
        </w:rPr>
        <w:t>The proposed cooling scheme for the heat-treatment of the carburized 23CrNi3Mo steel facilitates to attain the requirement of simultaneously high hardness &amp; abrasion resistance at the surface and high toughness in the matrix, and also can realize the smooth transition from surface’s high hardness to matrix's high toughness. In addition, the specimen which lies in the same ballpark as the Atlas drill bit had been obtained by adopting this newly designed cooling scheme.</w:t>
      </w:r>
    </w:p>
    <w:p w:rsidR="008C3F43" w:rsidRDefault="00590C28">
      <w:pPr>
        <w:adjustRightInd w:val="0"/>
        <w:snapToGrid w:val="0"/>
        <w:spacing w:line="360" w:lineRule="auto"/>
        <w:rPr>
          <w:sz w:val="18"/>
          <w:szCs w:val="18"/>
        </w:rPr>
      </w:pPr>
      <w:r>
        <w:rPr>
          <w:b/>
          <w:sz w:val="18"/>
          <w:szCs w:val="18"/>
        </w:rPr>
        <w:t>Keywords:</w:t>
      </w:r>
      <w:r>
        <w:rPr>
          <w:sz w:val="18"/>
          <w:szCs w:val="18"/>
        </w:rPr>
        <w:t xml:space="preserve"> carburized steel, 23CrNi3Mo, drill bit, phase transformation, cooling rate, lower </w:t>
      </w:r>
      <w:proofErr w:type="spellStart"/>
      <w:r>
        <w:rPr>
          <w:sz w:val="18"/>
          <w:szCs w:val="18"/>
        </w:rPr>
        <w:t>bainite</w:t>
      </w:r>
      <w:proofErr w:type="spellEnd"/>
      <w:r>
        <w:rPr>
          <w:sz w:val="18"/>
          <w:szCs w:val="18"/>
        </w:rPr>
        <w:t>, hardness gradient, microstructure distribution</w:t>
      </w:r>
    </w:p>
    <w:p w:rsidR="008C3F43" w:rsidRDefault="00590C28">
      <w:pPr>
        <w:adjustRightInd w:val="0"/>
        <w:snapToGrid w:val="0"/>
        <w:spacing w:line="360" w:lineRule="auto"/>
        <w:rPr>
          <w:kern w:val="0"/>
          <w:sz w:val="18"/>
          <w:szCs w:val="18"/>
        </w:rPr>
      </w:pPr>
      <w:r>
        <w:rPr>
          <w:b/>
          <w:sz w:val="18"/>
          <w:szCs w:val="18"/>
        </w:rPr>
        <w:t>Correspondence:</w:t>
      </w:r>
      <w:r>
        <w:rPr>
          <w:sz w:val="18"/>
          <w:szCs w:val="18"/>
        </w:rPr>
        <w:t xml:space="preserve"> </w:t>
      </w:r>
      <w:proofErr w:type="spellStart"/>
      <w:r>
        <w:rPr>
          <w:kern w:val="0"/>
          <w:sz w:val="18"/>
          <w:szCs w:val="18"/>
        </w:rPr>
        <w:t>Yazheng</w:t>
      </w:r>
      <w:proofErr w:type="spellEnd"/>
      <w:r>
        <w:rPr>
          <w:kern w:val="0"/>
          <w:sz w:val="18"/>
          <w:szCs w:val="18"/>
        </w:rPr>
        <w:t xml:space="preserve"> Liu, lyzh@ustb.edu.cn</w:t>
      </w:r>
    </w:p>
    <w:p w:rsidR="008C3F43" w:rsidRDefault="008C3F43">
      <w:pPr>
        <w:adjustRightInd w:val="0"/>
        <w:snapToGrid w:val="0"/>
        <w:spacing w:line="360" w:lineRule="auto"/>
        <w:rPr>
          <w:sz w:val="18"/>
          <w:szCs w:val="18"/>
        </w:rPr>
      </w:pPr>
    </w:p>
    <w:p w:rsidR="008C3F43" w:rsidRDefault="00590C28">
      <w:pPr>
        <w:widowControl w:val="0"/>
        <w:adjustRightInd w:val="0"/>
        <w:snapToGrid w:val="0"/>
        <w:spacing w:line="360" w:lineRule="auto"/>
        <w:rPr>
          <w:rFonts w:eastAsiaTheme="minorEastAsia"/>
          <w:b/>
          <w:sz w:val="24"/>
          <w:szCs w:val="24"/>
        </w:rPr>
      </w:pPr>
      <w:r>
        <w:rPr>
          <w:rFonts w:eastAsiaTheme="minorEastAsia" w:hint="eastAsia"/>
          <w:b/>
          <w:sz w:val="24"/>
          <w:szCs w:val="24"/>
        </w:rPr>
        <w:t>0</w:t>
      </w:r>
      <w:r>
        <w:rPr>
          <w:rFonts w:eastAsiaTheme="minorEastAsia" w:hint="eastAsia"/>
          <w:b/>
          <w:sz w:val="24"/>
          <w:szCs w:val="24"/>
        </w:rPr>
        <w:t xml:space="preserve">　引言</w:t>
      </w:r>
    </w:p>
    <w:p w:rsidR="008C3F43" w:rsidRDefault="00590C28">
      <w:pPr>
        <w:widowControl w:val="0"/>
        <w:adjustRightInd w:val="0"/>
        <w:snapToGrid w:val="0"/>
        <w:spacing w:line="360" w:lineRule="auto"/>
        <w:ind w:firstLineChars="200" w:firstLine="360"/>
        <w:rPr>
          <w:rFonts w:eastAsiaTheme="minorEastAsia" w:cstheme="minorBidi"/>
          <w:sz w:val="18"/>
          <w:szCs w:val="18"/>
        </w:rPr>
      </w:pPr>
      <w:r>
        <w:rPr>
          <w:rFonts w:eastAsiaTheme="minorEastAsia" w:cstheme="minorBidi" w:hint="eastAsia"/>
          <w:sz w:val="18"/>
          <w:szCs w:val="18"/>
        </w:rPr>
        <w:t>随着我国采掘和矿业的快速发展，对凿岩机械设备的使用性能提出了越来越高的要求</w:t>
      </w:r>
      <w:commentRangeStart w:id="14"/>
      <w:r>
        <w:rPr>
          <w:rFonts w:eastAsiaTheme="minorEastAsia" w:cstheme="minorBidi" w:hint="eastAsia"/>
          <w:sz w:val="18"/>
          <w:szCs w:val="18"/>
          <w:vertAlign w:val="superscript"/>
        </w:rPr>
        <w:t>[1-2]</w:t>
      </w:r>
      <w:commentRangeEnd w:id="14"/>
      <w:r>
        <w:rPr>
          <w:rFonts w:eastAsiaTheme="minorEastAsia" w:cstheme="minorBidi"/>
          <w:sz w:val="18"/>
          <w:szCs w:val="18"/>
          <w:vertAlign w:val="superscript"/>
        </w:rPr>
        <w:commentReference w:id="14"/>
      </w:r>
      <w:r>
        <w:rPr>
          <w:rFonts w:eastAsiaTheme="minorEastAsia" w:cstheme="minorBidi" w:hint="eastAsia"/>
          <w:sz w:val="18"/>
          <w:szCs w:val="18"/>
        </w:rPr>
        <w:t>。作为凿岩工</w:t>
      </w:r>
      <w:r>
        <w:rPr>
          <w:rFonts w:eastAsiaTheme="minorEastAsia" w:cstheme="minorBidi" w:hint="eastAsia"/>
          <w:sz w:val="18"/>
          <w:szCs w:val="18"/>
        </w:rPr>
        <w:lastRenderedPageBreak/>
        <w:t>具的关键部件，钎具钎头的寿命直接影响着凿岩工具的服役寿命和整个采掘工程的进度。钎头在服役过程中主要承受高速的循环载荷，在钎头表面特别容易萌生疲劳裂纹；此外，钎头还将受到扭转和弯曲应力，且最大应力位置亦出现在表面位置，进而导致钎头的疲劳失效</w:t>
      </w:r>
      <w:r>
        <w:rPr>
          <w:rFonts w:eastAsiaTheme="minorEastAsia" w:cstheme="minorBidi" w:hint="eastAsia"/>
          <w:sz w:val="18"/>
          <w:szCs w:val="18"/>
          <w:vertAlign w:val="superscript"/>
        </w:rPr>
        <w:t>[3]</w:t>
      </w:r>
      <w:r>
        <w:rPr>
          <w:rFonts w:eastAsiaTheme="minorEastAsia" w:cstheme="minorBidi" w:hint="eastAsia"/>
          <w:sz w:val="18"/>
          <w:szCs w:val="18"/>
        </w:rPr>
        <w:t>。因此，为了提高钎头的寿命，必须增加钎头表面的强度和耐磨性。目前，有多种表面热处理方式可用来提高钎头的表面性能，其中渗碳热处理被广泛用于提高钎头的硬度和强度</w:t>
      </w:r>
      <w:r>
        <w:rPr>
          <w:rFonts w:eastAsiaTheme="minorEastAsia" w:cstheme="minorBidi" w:hint="eastAsia"/>
          <w:sz w:val="18"/>
          <w:szCs w:val="18"/>
          <w:vertAlign w:val="superscript"/>
        </w:rPr>
        <w:t>[4-6]</w:t>
      </w:r>
      <w:r>
        <w:rPr>
          <w:rFonts w:eastAsiaTheme="minorEastAsia" w:cstheme="minorBidi" w:hint="eastAsia"/>
          <w:sz w:val="18"/>
          <w:szCs w:val="18"/>
        </w:rPr>
        <w:t>。</w:t>
      </w:r>
    </w:p>
    <w:p w:rsidR="008C3F43" w:rsidRDefault="00590C28">
      <w:pPr>
        <w:widowControl w:val="0"/>
        <w:adjustRightInd w:val="0"/>
        <w:snapToGrid w:val="0"/>
        <w:spacing w:line="360" w:lineRule="auto"/>
        <w:ind w:firstLineChars="200" w:firstLine="360"/>
        <w:rPr>
          <w:sz w:val="18"/>
          <w:szCs w:val="18"/>
        </w:rPr>
      </w:pPr>
      <w:r>
        <w:rPr>
          <w:sz w:val="18"/>
          <w:szCs w:val="18"/>
        </w:rPr>
        <w:t>此外，钎具在实际工作过程中，还将承载凿岩机活塞每分钟</w:t>
      </w:r>
      <w:commentRangeStart w:id="15"/>
      <w:r>
        <w:rPr>
          <w:sz w:val="18"/>
          <w:szCs w:val="18"/>
        </w:rPr>
        <w:t>2 000</w:t>
      </w:r>
      <w:commentRangeEnd w:id="15"/>
      <w:r>
        <w:rPr>
          <w:sz w:val="18"/>
          <w:szCs w:val="18"/>
        </w:rPr>
        <w:commentReference w:id="15"/>
      </w:r>
      <w:r>
        <w:rPr>
          <w:sz w:val="18"/>
          <w:szCs w:val="18"/>
        </w:rPr>
        <w:t>~3 000</w:t>
      </w:r>
      <w:r>
        <w:rPr>
          <w:sz w:val="18"/>
          <w:szCs w:val="18"/>
        </w:rPr>
        <w:t>次、每次高达</w:t>
      </w:r>
      <w:r>
        <w:rPr>
          <w:sz w:val="18"/>
          <w:szCs w:val="18"/>
        </w:rPr>
        <w:t>80~</w:t>
      </w:r>
      <w:commentRangeStart w:id="16"/>
      <w:r>
        <w:rPr>
          <w:sz w:val="18"/>
          <w:szCs w:val="18"/>
        </w:rPr>
        <w:t>750 J</w:t>
      </w:r>
      <w:commentRangeEnd w:id="16"/>
      <w:r>
        <w:rPr>
          <w:sz w:val="18"/>
          <w:szCs w:val="18"/>
        </w:rPr>
        <w:commentReference w:id="16"/>
      </w:r>
      <w:r>
        <w:rPr>
          <w:sz w:val="18"/>
          <w:szCs w:val="18"/>
        </w:rPr>
        <w:t>的高频冲击，因此要求钎头内部具有良好的韧性。目前，钎头用钢主要为低碳合金钢，可以通过渗碳和随后的淬火和低温回火工艺，从而获得表面的高强度和心部的高韧性组织</w:t>
      </w:r>
      <w:r>
        <w:rPr>
          <w:sz w:val="18"/>
          <w:szCs w:val="18"/>
          <w:vertAlign w:val="superscript"/>
        </w:rPr>
        <w:t>[3,7-8]</w:t>
      </w:r>
      <w:r>
        <w:rPr>
          <w:sz w:val="18"/>
          <w:szCs w:val="18"/>
        </w:rPr>
        <w:t>。前人关于</w:t>
      </w:r>
      <w:proofErr w:type="gramStart"/>
      <w:r>
        <w:rPr>
          <w:sz w:val="18"/>
          <w:szCs w:val="18"/>
        </w:rPr>
        <w:t>钎具钢的</w:t>
      </w:r>
      <w:proofErr w:type="gramEnd"/>
      <w:r>
        <w:rPr>
          <w:sz w:val="18"/>
          <w:szCs w:val="18"/>
        </w:rPr>
        <w:t>研究主要集中在淬火回火过程中温度对于组织性能的影响。王晨等研究表明</w:t>
      </w:r>
      <w:proofErr w:type="gramStart"/>
      <w:r>
        <w:rPr>
          <w:sz w:val="18"/>
          <w:szCs w:val="18"/>
        </w:rPr>
        <w:t>钎具钢</w:t>
      </w:r>
      <w:proofErr w:type="gramEnd"/>
      <w:r>
        <w:rPr>
          <w:sz w:val="18"/>
          <w:szCs w:val="18"/>
        </w:rPr>
        <w:t>23CrNi3Mo</w:t>
      </w:r>
      <w:r>
        <w:rPr>
          <w:sz w:val="18"/>
          <w:szCs w:val="18"/>
        </w:rPr>
        <w:t>在淬火过程中，淬火温度由</w:t>
      </w:r>
      <w:r>
        <w:rPr>
          <w:sz w:val="18"/>
          <w:szCs w:val="18"/>
        </w:rPr>
        <w:t xml:space="preserve">820 </w:t>
      </w:r>
      <w:commentRangeStart w:id="17"/>
      <w:r>
        <w:rPr>
          <w:sz w:val="18"/>
          <w:szCs w:val="18"/>
        </w:rPr>
        <w:t>℃</w:t>
      </w:r>
      <w:commentRangeEnd w:id="17"/>
      <w:r>
        <w:rPr>
          <w:sz w:val="18"/>
          <w:szCs w:val="18"/>
        </w:rPr>
        <w:commentReference w:id="17"/>
      </w:r>
      <w:r>
        <w:rPr>
          <w:sz w:val="18"/>
          <w:szCs w:val="18"/>
        </w:rPr>
        <w:t>提高到</w:t>
      </w:r>
      <w:r>
        <w:rPr>
          <w:sz w:val="18"/>
          <w:szCs w:val="18"/>
        </w:rPr>
        <w:t>900 ℃</w:t>
      </w:r>
      <w:r>
        <w:rPr>
          <w:sz w:val="18"/>
          <w:szCs w:val="18"/>
        </w:rPr>
        <w:t>可以使热处理</w:t>
      </w:r>
      <w:proofErr w:type="gramStart"/>
      <w:r>
        <w:rPr>
          <w:sz w:val="18"/>
          <w:szCs w:val="18"/>
        </w:rPr>
        <w:t>后材料</w:t>
      </w:r>
      <w:proofErr w:type="gramEnd"/>
      <w:r>
        <w:rPr>
          <w:sz w:val="18"/>
          <w:szCs w:val="18"/>
        </w:rPr>
        <w:t>的疲劳寿命提高</w:t>
      </w:r>
      <w:r>
        <w:rPr>
          <w:sz w:val="18"/>
          <w:szCs w:val="18"/>
        </w:rPr>
        <w:t>40%</w:t>
      </w:r>
      <w:r>
        <w:rPr>
          <w:sz w:val="18"/>
          <w:szCs w:val="18"/>
          <w:vertAlign w:val="superscript"/>
        </w:rPr>
        <w:t>[9]</w:t>
      </w:r>
      <w:r>
        <w:rPr>
          <w:sz w:val="18"/>
          <w:szCs w:val="18"/>
        </w:rPr>
        <w:t>。邓群等在其研究中得出，</w:t>
      </w:r>
      <w:proofErr w:type="gramStart"/>
      <w:r>
        <w:rPr>
          <w:sz w:val="18"/>
          <w:szCs w:val="18"/>
        </w:rPr>
        <w:t>钎具钢</w:t>
      </w:r>
      <w:proofErr w:type="gramEnd"/>
      <w:r>
        <w:rPr>
          <w:sz w:val="18"/>
          <w:szCs w:val="18"/>
        </w:rPr>
        <w:t>23CrNi3Mo</w:t>
      </w:r>
      <w:r>
        <w:rPr>
          <w:sz w:val="18"/>
          <w:szCs w:val="18"/>
        </w:rPr>
        <w:t>的油淬温度从</w:t>
      </w:r>
      <w:r>
        <w:rPr>
          <w:sz w:val="18"/>
          <w:szCs w:val="18"/>
        </w:rPr>
        <w:t>820 ℃</w:t>
      </w:r>
      <w:r>
        <w:rPr>
          <w:sz w:val="18"/>
          <w:szCs w:val="18"/>
        </w:rPr>
        <w:t>提高到</w:t>
      </w:r>
      <w:r>
        <w:rPr>
          <w:sz w:val="18"/>
          <w:szCs w:val="18"/>
        </w:rPr>
        <w:t>860 ℃</w:t>
      </w:r>
      <w:r>
        <w:rPr>
          <w:sz w:val="18"/>
          <w:szCs w:val="18"/>
        </w:rPr>
        <w:t>，可以同时提高强度和韧性</w:t>
      </w:r>
      <w:r>
        <w:rPr>
          <w:sz w:val="18"/>
          <w:szCs w:val="18"/>
          <w:vertAlign w:val="superscript"/>
        </w:rPr>
        <w:t>[10]</w:t>
      </w:r>
      <w:r>
        <w:rPr>
          <w:sz w:val="18"/>
          <w:szCs w:val="18"/>
        </w:rPr>
        <w:t>。在过去的研究中，对于</w:t>
      </w:r>
      <w:proofErr w:type="gramStart"/>
      <w:r>
        <w:rPr>
          <w:sz w:val="18"/>
          <w:szCs w:val="18"/>
        </w:rPr>
        <w:t>钎具钢在</w:t>
      </w:r>
      <w:proofErr w:type="gramEnd"/>
      <w:r>
        <w:rPr>
          <w:sz w:val="18"/>
          <w:szCs w:val="18"/>
        </w:rPr>
        <w:t>淬火过程中冷却工艺</w:t>
      </w:r>
      <w:r>
        <w:rPr>
          <w:rFonts w:hint="eastAsia"/>
          <w:sz w:val="18"/>
          <w:szCs w:val="18"/>
        </w:rPr>
        <w:t>报道</w:t>
      </w:r>
      <w:r>
        <w:rPr>
          <w:sz w:val="18"/>
          <w:szCs w:val="18"/>
        </w:rPr>
        <w:t>很少。</w:t>
      </w:r>
    </w:p>
    <w:p w:rsidR="008C3F43" w:rsidRDefault="00590C28">
      <w:pPr>
        <w:pStyle w:val="aff4"/>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ind w:firstLineChars="200" w:firstLine="360"/>
        <w:rPr>
          <w:sz w:val="18"/>
          <w:szCs w:val="18"/>
        </w:rPr>
      </w:pPr>
    </w:p>
    <w:p w:rsidR="008C3F43" w:rsidRDefault="00590C28">
      <w:pPr>
        <w:widowControl w:val="0"/>
        <w:adjustRightInd w:val="0"/>
        <w:snapToGrid w:val="0"/>
        <w:spacing w:line="360" w:lineRule="auto"/>
        <w:rPr>
          <w:rFonts w:eastAsiaTheme="minorEastAsia"/>
          <w:b/>
          <w:sz w:val="24"/>
          <w:szCs w:val="24"/>
        </w:rPr>
      </w:pPr>
      <w:r>
        <w:rPr>
          <w:rFonts w:eastAsiaTheme="minorEastAsia"/>
          <w:b/>
          <w:sz w:val="24"/>
          <w:szCs w:val="24"/>
        </w:rPr>
        <w:t>1</w:t>
      </w:r>
      <w:r>
        <w:rPr>
          <w:rFonts w:eastAsiaTheme="minorEastAsia" w:hint="eastAsia"/>
          <w:b/>
          <w:sz w:val="24"/>
          <w:szCs w:val="24"/>
        </w:rPr>
        <w:t xml:space="preserve">　实验</w:t>
      </w:r>
    </w:p>
    <w:p w:rsidR="008C3F43" w:rsidRDefault="00590C28">
      <w:pPr>
        <w:pStyle w:val="aff4"/>
        <w:overflowPunct w:val="0"/>
        <w:adjustRightInd w:val="0"/>
        <w:snapToGrid w:val="0"/>
        <w:spacing w:line="360" w:lineRule="auto"/>
        <w:ind w:firstLineChars="200" w:firstLine="360"/>
        <w:rPr>
          <w:sz w:val="18"/>
          <w:szCs w:val="18"/>
        </w:rPr>
      </w:pPr>
      <w:r>
        <w:rPr>
          <w:sz w:val="18"/>
          <w:szCs w:val="18"/>
        </w:rPr>
        <w:t>实验原料为国内某钢厂生产的</w:t>
      </w:r>
      <w:r>
        <w:rPr>
          <w:sz w:val="18"/>
          <w:szCs w:val="18"/>
        </w:rPr>
        <w:t>23CrNi3Mo</w:t>
      </w:r>
      <w:r>
        <w:rPr>
          <w:sz w:val="18"/>
          <w:szCs w:val="18"/>
        </w:rPr>
        <w:t>钢的退火态轧材，尺寸为</w:t>
      </w:r>
      <w:r>
        <w:rPr>
          <w:sz w:val="18"/>
          <w:szCs w:val="18"/>
        </w:rPr>
        <w:t>Φ110 mm</w:t>
      </w:r>
      <w:r>
        <w:rPr>
          <w:sz w:val="18"/>
          <w:szCs w:val="18"/>
        </w:rPr>
        <w:t>，化学成分如表</w:t>
      </w:r>
      <w:r>
        <w:rPr>
          <w:sz w:val="18"/>
          <w:szCs w:val="18"/>
        </w:rPr>
        <w:t>1</w:t>
      </w:r>
      <w:r>
        <w:rPr>
          <w:sz w:val="18"/>
          <w:szCs w:val="18"/>
        </w:rPr>
        <w:t>所示。</w:t>
      </w:r>
      <w:r>
        <w:rPr>
          <w:rFonts w:hint="eastAsia"/>
          <w:sz w:val="18"/>
          <w:szCs w:val="18"/>
        </w:rPr>
        <w:t>……</w:t>
      </w:r>
      <w:proofErr w:type="gramStart"/>
      <w:r>
        <w:rPr>
          <w:rFonts w:hint="eastAsia"/>
          <w:sz w:val="18"/>
          <w:szCs w:val="18"/>
        </w:rPr>
        <w:t>……………………………………………………</w:t>
      </w:r>
      <w:proofErr w:type="gramEnd"/>
      <w:r>
        <w:rPr>
          <w:rFonts w:hint="eastAsia"/>
          <w:sz w:val="18"/>
          <w:szCs w:val="18"/>
        </w:rPr>
        <w:t>利用火花发射光谱仪对渗碳后试样以及阿特拉斯钎头试样由表面到心部的碳成分进行测试，浓度梯度如图</w:t>
      </w:r>
      <w:r>
        <w:rPr>
          <w:rFonts w:hint="eastAsia"/>
          <w:sz w:val="18"/>
          <w:szCs w:val="18"/>
        </w:rPr>
        <w:t>1</w:t>
      </w:r>
      <w:r>
        <w:rPr>
          <w:rFonts w:hint="eastAsia"/>
          <w:sz w:val="18"/>
          <w:szCs w:val="18"/>
        </w:rPr>
        <w:t>所示。……</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commentRangeStart w:id="18"/>
      <w:r w:rsidRPr="000C1245">
        <w:rPr>
          <w:rFonts w:eastAsia="宋体" w:hint="eastAsia"/>
          <w:b w:val="0"/>
          <w:color w:val="000000"/>
          <w:sz w:val="18"/>
          <w:szCs w:val="18"/>
        </w:rPr>
        <w:t>表</w:t>
      </w:r>
      <w:r w:rsidRPr="000C1245">
        <w:rPr>
          <w:rFonts w:eastAsia="宋体" w:hint="eastAsia"/>
          <w:b w:val="0"/>
          <w:color w:val="000000"/>
          <w:sz w:val="18"/>
          <w:szCs w:val="18"/>
        </w:rPr>
        <w:t>1</w:t>
      </w:r>
      <w:commentRangeEnd w:id="18"/>
      <w:r w:rsidRPr="000C1245">
        <w:rPr>
          <w:rFonts w:eastAsia="宋体"/>
          <w:b w:val="0"/>
          <w:sz w:val="18"/>
          <w:szCs w:val="18"/>
        </w:rPr>
        <w:commentReference w:id="18"/>
      </w:r>
      <w:r w:rsidRPr="000C1245">
        <w:rPr>
          <w:rFonts w:eastAsia="宋体" w:hint="eastAsia"/>
          <w:b w:val="0"/>
          <w:color w:val="000000"/>
          <w:sz w:val="18"/>
          <w:szCs w:val="18"/>
        </w:rPr>
        <w:t xml:space="preserve">　</w:t>
      </w:r>
      <w:r w:rsidRPr="000C1245">
        <w:rPr>
          <w:rFonts w:eastAsia="宋体"/>
          <w:b w:val="0"/>
          <w:color w:val="000000"/>
          <w:sz w:val="18"/>
          <w:szCs w:val="18"/>
        </w:rPr>
        <w:t>23CrNi3Mo</w:t>
      </w:r>
      <w:r w:rsidRPr="000C1245">
        <w:rPr>
          <w:rFonts w:eastAsia="宋体"/>
          <w:b w:val="0"/>
          <w:color w:val="000000"/>
          <w:sz w:val="18"/>
          <w:szCs w:val="18"/>
        </w:rPr>
        <w:t>钢</w:t>
      </w:r>
      <w:r w:rsidRPr="000C1245">
        <w:rPr>
          <w:rFonts w:eastAsia="宋体" w:hint="eastAsia"/>
          <w:b w:val="0"/>
          <w:color w:val="000000"/>
          <w:sz w:val="18"/>
          <w:szCs w:val="18"/>
        </w:rPr>
        <w:t>（未渗碳）</w:t>
      </w:r>
      <w:r w:rsidRPr="000C1245">
        <w:rPr>
          <w:rFonts w:eastAsia="宋体"/>
          <w:b w:val="0"/>
          <w:color w:val="000000"/>
          <w:sz w:val="18"/>
          <w:szCs w:val="18"/>
        </w:rPr>
        <w:t>和阿特拉斯钎头的化学成分</w:t>
      </w:r>
      <w:r w:rsidRPr="000C1245">
        <w:rPr>
          <w:rFonts w:eastAsia="宋体" w:hint="eastAsia"/>
          <w:b w:val="0"/>
          <w:color w:val="000000"/>
          <w:sz w:val="18"/>
          <w:szCs w:val="18"/>
        </w:rPr>
        <w:t>（质量分数</w:t>
      </w:r>
      <w:r w:rsidRPr="000C1245">
        <w:rPr>
          <w:rFonts w:eastAsia="宋体" w:hint="eastAsia"/>
          <w:b w:val="0"/>
          <w:color w:val="000000"/>
          <w:sz w:val="18"/>
          <w:szCs w:val="18"/>
        </w:rPr>
        <w:t>/%</w:t>
      </w:r>
      <w:r w:rsidRPr="000C1245">
        <w:rPr>
          <w:rFonts w:eastAsia="宋体" w:hint="eastAsia"/>
          <w:b w:val="0"/>
          <w:color w:val="000000"/>
          <w:sz w:val="18"/>
          <w:szCs w:val="18"/>
        </w:rPr>
        <w:t>）</w:t>
      </w: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r w:rsidRPr="000C1245">
        <w:rPr>
          <w:rFonts w:eastAsia="宋体"/>
          <w:b w:val="0"/>
          <w:color w:val="000000"/>
          <w:sz w:val="18"/>
          <w:szCs w:val="18"/>
        </w:rPr>
        <w:t xml:space="preserve">Table </w:t>
      </w:r>
      <w:r w:rsidRPr="000C1245">
        <w:rPr>
          <w:rFonts w:eastAsia="宋体" w:hint="eastAsia"/>
          <w:b w:val="0"/>
          <w:color w:val="000000"/>
          <w:sz w:val="18"/>
          <w:szCs w:val="18"/>
        </w:rPr>
        <w:t>1</w:t>
      </w:r>
      <w:r w:rsidRPr="000C1245">
        <w:rPr>
          <w:rFonts w:eastAsia="宋体" w:hint="eastAsia"/>
          <w:b w:val="0"/>
          <w:color w:val="000000"/>
          <w:sz w:val="18"/>
          <w:szCs w:val="18"/>
        </w:rPr>
        <w:t xml:space="preserve">　</w:t>
      </w:r>
      <w:r w:rsidRPr="000C1245">
        <w:rPr>
          <w:rFonts w:eastAsia="宋体"/>
          <w:b w:val="0"/>
          <w:color w:val="000000"/>
          <w:sz w:val="18"/>
          <w:szCs w:val="18"/>
        </w:rPr>
        <w:t>Chemical composition (</w:t>
      </w:r>
      <w:proofErr w:type="spellStart"/>
      <w:r w:rsidRPr="000C1245">
        <w:rPr>
          <w:rFonts w:eastAsia="宋体"/>
          <w:b w:val="0"/>
          <w:color w:val="000000"/>
          <w:sz w:val="18"/>
          <w:szCs w:val="18"/>
        </w:rPr>
        <w:t>wt</w:t>
      </w:r>
      <w:proofErr w:type="spellEnd"/>
      <w:r w:rsidRPr="000C1245">
        <w:rPr>
          <w:rFonts w:eastAsia="宋体"/>
          <w:b w:val="0"/>
          <w:color w:val="000000"/>
          <w:sz w:val="18"/>
          <w:szCs w:val="18"/>
        </w:rPr>
        <w:t>%) of the as-received 23CrNi3Mo steel and the Atlas drill bit</w:t>
      </w:r>
    </w:p>
    <w:tbl>
      <w:tblPr>
        <w:tblW w:w="8529" w:type="dxa"/>
        <w:jc w:val="center"/>
        <w:tblBorders>
          <w:top w:val="single" w:sz="12" w:space="0" w:color="auto"/>
          <w:bottom w:val="single" w:sz="12" w:space="0" w:color="auto"/>
        </w:tblBorders>
        <w:tblLayout w:type="fixed"/>
        <w:tblCellMar>
          <w:top w:w="28" w:type="dxa"/>
          <w:left w:w="85" w:type="dxa"/>
          <w:bottom w:w="28" w:type="dxa"/>
          <w:right w:w="85" w:type="dxa"/>
        </w:tblCellMar>
        <w:tblLook w:val="04A0" w:firstRow="1" w:lastRow="0" w:firstColumn="1" w:lastColumn="0" w:noHBand="0" w:noVBand="1"/>
      </w:tblPr>
      <w:tblGrid>
        <w:gridCol w:w="1431"/>
        <w:gridCol w:w="887"/>
        <w:gridCol w:w="887"/>
        <w:gridCol w:w="887"/>
        <w:gridCol w:w="888"/>
        <w:gridCol w:w="887"/>
        <w:gridCol w:w="887"/>
        <w:gridCol w:w="887"/>
        <w:gridCol w:w="888"/>
      </w:tblGrid>
      <w:tr w:rsidR="008C3F43">
        <w:trPr>
          <w:jc w:val="center"/>
        </w:trPr>
        <w:tc>
          <w:tcPr>
            <w:tcW w:w="1431"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Sample</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C</w:t>
            </w:r>
            <w:r>
              <w:rPr>
                <w:rFonts w:hint="eastAsia"/>
                <w:color w:val="000000"/>
                <w:sz w:val="18"/>
                <w:szCs w:val="18"/>
              </w:rPr>
              <w:t xml:space="preserve"> </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Si</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proofErr w:type="spellStart"/>
            <w:r>
              <w:rPr>
                <w:color w:val="000000"/>
                <w:sz w:val="18"/>
                <w:szCs w:val="18"/>
              </w:rPr>
              <w:t>Mn</w:t>
            </w:r>
            <w:proofErr w:type="spellEnd"/>
          </w:p>
        </w:tc>
        <w:tc>
          <w:tcPr>
            <w:tcW w:w="888"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Cr</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Ni</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Mo</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P</w:t>
            </w:r>
          </w:p>
        </w:tc>
        <w:tc>
          <w:tcPr>
            <w:tcW w:w="888"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S</w:t>
            </w:r>
          </w:p>
        </w:tc>
      </w:tr>
      <w:tr w:rsidR="008C3F43">
        <w:trPr>
          <w:jc w:val="center"/>
        </w:trPr>
        <w:tc>
          <w:tcPr>
            <w:tcW w:w="1431"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Atlas</w:t>
            </w:r>
            <w:r>
              <w:rPr>
                <w:color w:val="000000"/>
                <w:sz w:val="18"/>
                <w:szCs w:val="18"/>
              </w:rPr>
              <w:t xml:space="preserve"> drill bit</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0.23</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0.27</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0.66</w:t>
            </w:r>
          </w:p>
        </w:tc>
        <w:tc>
          <w:tcPr>
            <w:tcW w:w="888"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1.21</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3.56</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0.32</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0.007</w:t>
            </w:r>
          </w:p>
        </w:tc>
        <w:tc>
          <w:tcPr>
            <w:tcW w:w="888"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0.020</w:t>
            </w:r>
          </w:p>
        </w:tc>
      </w:tr>
      <w:tr w:rsidR="008C3F43">
        <w:trPr>
          <w:jc w:val="center"/>
        </w:trPr>
        <w:tc>
          <w:tcPr>
            <w:tcW w:w="1431"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Tested steel</w:t>
            </w:r>
            <w:r>
              <w:rPr>
                <w:color w:val="000000"/>
                <w:sz w:val="18"/>
                <w:szCs w:val="18"/>
              </w:rPr>
              <w:t xml:space="preserve"> (</w:t>
            </w:r>
            <w:r>
              <w:rPr>
                <w:sz w:val="18"/>
                <w:szCs w:val="18"/>
              </w:rPr>
              <w:t>23CrNi3Mo)</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0.22</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0.26</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0.7</w:t>
            </w:r>
          </w:p>
        </w:tc>
        <w:tc>
          <w:tcPr>
            <w:tcW w:w="888"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1.26</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2.9</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0.24</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0.017</w:t>
            </w:r>
          </w:p>
        </w:tc>
        <w:tc>
          <w:tcPr>
            <w:tcW w:w="888"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0.004</w:t>
            </w:r>
          </w:p>
        </w:tc>
      </w:tr>
    </w:tbl>
    <w:p w:rsidR="008C3F43" w:rsidRDefault="008C3F43">
      <w:pPr>
        <w:pStyle w:val="aff4"/>
        <w:ind w:firstLineChars="200" w:firstLine="360"/>
        <w:rPr>
          <w:sz w:val="18"/>
          <w:szCs w:val="18"/>
        </w:rPr>
      </w:pPr>
    </w:p>
    <w:p w:rsidR="008C3F43" w:rsidRDefault="00590C28">
      <w:pPr>
        <w:overflowPunct w:val="0"/>
        <w:adjustRightInd w:val="0"/>
        <w:snapToGrid w:val="0"/>
        <w:spacing w:line="360" w:lineRule="auto"/>
        <w:jc w:val="center"/>
        <w:rPr>
          <w:color w:val="000000"/>
          <w:sz w:val="18"/>
          <w:szCs w:val="18"/>
        </w:rPr>
      </w:pPr>
      <w:commentRangeStart w:id="19"/>
      <w:r>
        <w:rPr>
          <w:noProof/>
          <w:color w:val="000000"/>
          <w:sz w:val="18"/>
          <w:szCs w:val="18"/>
        </w:rPr>
        <w:drawing>
          <wp:inline distT="0" distB="0" distL="0" distR="0">
            <wp:extent cx="2905125" cy="2171700"/>
            <wp:effectExtent l="0" t="0" r="9525" b="0"/>
            <wp:docPr id="62" name="图片 62" descr="C:\Users\威\AppData\Local\Microsoft\Windows\INetCache\Content.Word\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C:\Users\威\AppData\Local\Microsoft\Windows\INetCache\Content.Word\1-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05125" cy="2171700"/>
                    </a:xfrm>
                    <a:prstGeom prst="rect">
                      <a:avLst/>
                    </a:prstGeom>
                    <a:noFill/>
                    <a:ln>
                      <a:noFill/>
                    </a:ln>
                  </pic:spPr>
                </pic:pic>
              </a:graphicData>
            </a:graphic>
          </wp:inline>
        </w:drawing>
      </w:r>
      <w:commentRangeEnd w:id="19"/>
      <w:r>
        <w:rPr>
          <w:rStyle w:val="af3"/>
        </w:rPr>
        <w:commentReference w:id="19"/>
      </w:r>
    </w:p>
    <w:p w:rsidR="008C3F43" w:rsidRPr="000C1245" w:rsidRDefault="00590C28">
      <w:pPr>
        <w:overflowPunct w:val="0"/>
        <w:adjustRightInd w:val="0"/>
        <w:snapToGrid w:val="0"/>
        <w:spacing w:line="360" w:lineRule="auto"/>
        <w:jc w:val="center"/>
        <w:rPr>
          <w:color w:val="000000"/>
          <w:sz w:val="18"/>
          <w:szCs w:val="18"/>
        </w:rPr>
      </w:pPr>
      <w:bookmarkStart w:id="20" w:name="OLE_LINK4"/>
      <w:bookmarkStart w:id="21" w:name="OLE_LINK5"/>
      <w:commentRangeStart w:id="22"/>
      <w:r w:rsidRPr="000C1245">
        <w:rPr>
          <w:color w:val="000000"/>
          <w:sz w:val="18"/>
          <w:szCs w:val="18"/>
        </w:rPr>
        <w:t>图</w:t>
      </w:r>
      <w:r w:rsidRPr="000C1245">
        <w:rPr>
          <w:color w:val="000000"/>
          <w:sz w:val="18"/>
          <w:szCs w:val="18"/>
        </w:rPr>
        <w:t>1</w:t>
      </w:r>
      <w:commentRangeEnd w:id="22"/>
      <w:r w:rsidRPr="000C1245">
        <w:rPr>
          <w:sz w:val="18"/>
          <w:szCs w:val="18"/>
        </w:rPr>
        <w:commentReference w:id="22"/>
      </w:r>
      <w:r w:rsidRPr="000C1245">
        <w:rPr>
          <w:rFonts w:hint="eastAsia"/>
          <w:color w:val="000000"/>
          <w:sz w:val="18"/>
          <w:szCs w:val="18"/>
        </w:rPr>
        <w:t xml:space="preserve">　</w:t>
      </w:r>
      <w:r w:rsidRPr="000C1245">
        <w:rPr>
          <w:color w:val="000000"/>
          <w:sz w:val="18"/>
          <w:szCs w:val="18"/>
        </w:rPr>
        <w:t>渗碳后</w:t>
      </w:r>
      <w:r w:rsidRPr="000C1245">
        <w:rPr>
          <w:rFonts w:hint="eastAsia"/>
          <w:color w:val="000000"/>
          <w:sz w:val="18"/>
          <w:szCs w:val="18"/>
        </w:rPr>
        <w:t>23CrNi3Mo</w:t>
      </w:r>
      <w:r w:rsidRPr="000C1245">
        <w:rPr>
          <w:color w:val="000000"/>
          <w:sz w:val="18"/>
          <w:szCs w:val="18"/>
        </w:rPr>
        <w:t>钢</w:t>
      </w:r>
      <w:r w:rsidRPr="000C1245">
        <w:rPr>
          <w:rFonts w:hint="eastAsia"/>
          <w:color w:val="000000"/>
          <w:sz w:val="18"/>
          <w:szCs w:val="18"/>
        </w:rPr>
        <w:t>与</w:t>
      </w:r>
      <w:r w:rsidRPr="000C1245">
        <w:rPr>
          <w:color w:val="000000"/>
          <w:sz w:val="18"/>
          <w:szCs w:val="18"/>
        </w:rPr>
        <w:t>阿特拉斯钎头的碳成分分布</w:t>
      </w:r>
    </w:p>
    <w:p w:rsidR="008C3F43" w:rsidRPr="000C1245" w:rsidRDefault="00590C28">
      <w:pPr>
        <w:overflowPunct w:val="0"/>
        <w:adjustRightInd w:val="0"/>
        <w:snapToGrid w:val="0"/>
        <w:spacing w:line="360" w:lineRule="auto"/>
        <w:jc w:val="center"/>
        <w:rPr>
          <w:color w:val="000000"/>
          <w:spacing w:val="5"/>
          <w:sz w:val="18"/>
          <w:szCs w:val="18"/>
        </w:rPr>
      </w:pPr>
      <w:commentRangeStart w:id="23"/>
      <w:r w:rsidRPr="000C1245">
        <w:rPr>
          <w:color w:val="000000"/>
          <w:spacing w:val="5"/>
          <w:sz w:val="18"/>
          <w:szCs w:val="18"/>
        </w:rPr>
        <w:t>Fig.1</w:t>
      </w:r>
      <w:commentRangeEnd w:id="23"/>
      <w:r w:rsidRPr="000C1245">
        <w:rPr>
          <w:sz w:val="18"/>
          <w:szCs w:val="18"/>
        </w:rPr>
        <w:commentReference w:id="23"/>
      </w:r>
      <w:r w:rsidRPr="000C1245">
        <w:rPr>
          <w:rFonts w:hint="eastAsia"/>
          <w:color w:val="000000"/>
          <w:spacing w:val="5"/>
          <w:sz w:val="18"/>
          <w:szCs w:val="18"/>
        </w:rPr>
        <w:t xml:space="preserve">　</w:t>
      </w:r>
      <w:r w:rsidRPr="000C1245">
        <w:rPr>
          <w:color w:val="000000"/>
          <w:spacing w:val="5"/>
          <w:sz w:val="18"/>
          <w:szCs w:val="18"/>
        </w:rPr>
        <w:t xml:space="preserve">Carbon </w:t>
      </w:r>
      <w:r w:rsidRPr="000C1245">
        <w:rPr>
          <w:rFonts w:hint="eastAsia"/>
          <w:color w:val="000000"/>
          <w:spacing w:val="5"/>
          <w:sz w:val="18"/>
          <w:szCs w:val="18"/>
        </w:rPr>
        <w:t>c</w:t>
      </w:r>
      <w:r w:rsidRPr="000C1245">
        <w:rPr>
          <w:color w:val="000000"/>
          <w:spacing w:val="5"/>
          <w:sz w:val="18"/>
          <w:szCs w:val="18"/>
        </w:rPr>
        <w:t xml:space="preserve">ontent distribution of the carburized </w:t>
      </w:r>
      <w:r w:rsidRPr="000C1245">
        <w:rPr>
          <w:rFonts w:hint="eastAsia"/>
          <w:color w:val="000000"/>
          <w:sz w:val="18"/>
          <w:szCs w:val="18"/>
        </w:rPr>
        <w:t>23CrNi3Mo</w:t>
      </w:r>
      <w:r w:rsidRPr="000C1245">
        <w:rPr>
          <w:color w:val="000000"/>
          <w:spacing w:val="5"/>
          <w:sz w:val="18"/>
          <w:szCs w:val="18"/>
        </w:rPr>
        <w:t xml:space="preserve"> </w:t>
      </w:r>
      <w:r w:rsidRPr="000C1245">
        <w:rPr>
          <w:rFonts w:hint="eastAsia"/>
          <w:color w:val="000000"/>
          <w:spacing w:val="5"/>
          <w:sz w:val="18"/>
          <w:szCs w:val="18"/>
        </w:rPr>
        <w:t>s</w:t>
      </w:r>
      <w:r w:rsidRPr="000C1245">
        <w:rPr>
          <w:color w:val="000000"/>
          <w:spacing w:val="5"/>
          <w:sz w:val="18"/>
          <w:szCs w:val="18"/>
        </w:rPr>
        <w:t>teel</w:t>
      </w:r>
      <w:r w:rsidRPr="000C1245">
        <w:rPr>
          <w:rFonts w:hint="eastAsia"/>
          <w:color w:val="000000"/>
          <w:spacing w:val="5"/>
          <w:sz w:val="18"/>
          <w:szCs w:val="18"/>
        </w:rPr>
        <w:t xml:space="preserve"> </w:t>
      </w:r>
      <w:r w:rsidRPr="000C1245">
        <w:rPr>
          <w:color w:val="000000"/>
          <w:spacing w:val="5"/>
          <w:sz w:val="18"/>
          <w:szCs w:val="18"/>
        </w:rPr>
        <w:t xml:space="preserve">and the Atlas </w:t>
      </w:r>
      <w:r w:rsidRPr="000C1245">
        <w:rPr>
          <w:rFonts w:hint="eastAsia"/>
          <w:color w:val="000000"/>
          <w:spacing w:val="5"/>
          <w:sz w:val="18"/>
          <w:szCs w:val="18"/>
        </w:rPr>
        <w:t>d</w:t>
      </w:r>
      <w:r w:rsidRPr="000C1245">
        <w:rPr>
          <w:color w:val="000000"/>
          <w:spacing w:val="5"/>
          <w:sz w:val="18"/>
          <w:szCs w:val="18"/>
        </w:rPr>
        <w:t xml:space="preserve">rill </w:t>
      </w:r>
      <w:r w:rsidRPr="000C1245">
        <w:rPr>
          <w:rFonts w:hint="eastAsia"/>
          <w:color w:val="000000"/>
          <w:spacing w:val="5"/>
          <w:sz w:val="18"/>
          <w:szCs w:val="18"/>
        </w:rPr>
        <w:t>bit</w:t>
      </w:r>
    </w:p>
    <w:p w:rsidR="008C3F43" w:rsidRDefault="008C3F43">
      <w:pPr>
        <w:overflowPunct w:val="0"/>
        <w:adjustRightInd w:val="0"/>
        <w:snapToGrid w:val="0"/>
        <w:spacing w:line="360" w:lineRule="auto"/>
        <w:jc w:val="center"/>
        <w:rPr>
          <w:color w:val="000000"/>
          <w:spacing w:val="5"/>
          <w:sz w:val="18"/>
          <w:szCs w:val="18"/>
        </w:rPr>
      </w:pPr>
    </w:p>
    <w:bookmarkEnd w:id="20"/>
    <w:bookmarkEnd w:id="21"/>
    <w:p w:rsidR="008C3F43" w:rsidRDefault="00590C28">
      <w:pPr>
        <w:overflowPunct w:val="0"/>
        <w:adjustRightInd w:val="0"/>
        <w:snapToGrid w:val="0"/>
        <w:spacing w:line="360" w:lineRule="auto"/>
        <w:ind w:firstLineChars="200" w:firstLine="360"/>
        <w:rPr>
          <w:color w:val="000000"/>
          <w:sz w:val="18"/>
          <w:szCs w:val="18"/>
        </w:rPr>
      </w:pPr>
      <w:r>
        <w:rPr>
          <w:color w:val="000000"/>
          <w:sz w:val="18"/>
          <w:szCs w:val="18"/>
        </w:rPr>
        <w:lastRenderedPageBreak/>
        <w:t>连续冷却相变规律研究：实验在北京科技大学新金属材料国家重点实验室</w:t>
      </w:r>
      <w:r>
        <w:rPr>
          <w:color w:val="000000"/>
          <w:sz w:val="18"/>
          <w:szCs w:val="18"/>
        </w:rPr>
        <w:t>Gleeble-1500</w:t>
      </w:r>
      <w:r>
        <w:rPr>
          <w:color w:val="000000"/>
          <w:sz w:val="18"/>
          <w:szCs w:val="18"/>
        </w:rPr>
        <w:t>热模拟试验机上进行，试样尺寸为</w:t>
      </w:r>
      <w:r>
        <w:rPr>
          <w:color w:val="000000"/>
          <w:sz w:val="18"/>
          <w:szCs w:val="18"/>
        </w:rPr>
        <w:t>Φ</w:t>
      </w:r>
      <w:commentRangeStart w:id="24"/>
      <w:r>
        <w:rPr>
          <w:color w:val="000000"/>
          <w:sz w:val="18"/>
          <w:szCs w:val="18"/>
        </w:rPr>
        <w:t>15 mm×25 mm</w:t>
      </w:r>
      <w:commentRangeEnd w:id="24"/>
      <w:r>
        <w:rPr>
          <w:sz w:val="18"/>
          <w:szCs w:val="18"/>
        </w:rPr>
        <w:commentReference w:id="24"/>
      </w:r>
      <w:r>
        <w:rPr>
          <w:color w:val="000000"/>
          <w:sz w:val="18"/>
          <w:szCs w:val="18"/>
        </w:rPr>
        <w:t>。将渗碳后的</w:t>
      </w:r>
      <w:r>
        <w:rPr>
          <w:color w:val="000000"/>
          <w:sz w:val="18"/>
          <w:szCs w:val="18"/>
        </w:rPr>
        <w:t>23CrNi3Mo</w:t>
      </w:r>
      <w:r>
        <w:rPr>
          <w:color w:val="000000"/>
          <w:sz w:val="18"/>
          <w:szCs w:val="18"/>
        </w:rPr>
        <w:t>试样以</w:t>
      </w:r>
      <w:r>
        <w:rPr>
          <w:color w:val="000000"/>
          <w:sz w:val="18"/>
          <w:szCs w:val="18"/>
        </w:rPr>
        <w:t>15 ℃/s</w:t>
      </w:r>
      <w:r>
        <w:rPr>
          <w:color w:val="000000"/>
          <w:sz w:val="18"/>
          <w:szCs w:val="18"/>
        </w:rPr>
        <w:t>加热至</w:t>
      </w:r>
      <w:r>
        <w:rPr>
          <w:color w:val="000000"/>
          <w:sz w:val="18"/>
          <w:szCs w:val="18"/>
        </w:rPr>
        <w:t>900 ℃</w:t>
      </w:r>
      <w:r>
        <w:rPr>
          <w:color w:val="000000"/>
          <w:sz w:val="18"/>
          <w:szCs w:val="18"/>
        </w:rPr>
        <w:t>，保温</w:t>
      </w:r>
      <w:r>
        <w:rPr>
          <w:color w:val="000000"/>
          <w:sz w:val="18"/>
          <w:szCs w:val="18"/>
        </w:rPr>
        <w:t>5 min</w:t>
      </w:r>
      <w:r>
        <w:rPr>
          <w:color w:val="000000"/>
          <w:sz w:val="18"/>
          <w:szCs w:val="18"/>
        </w:rPr>
        <w:t>，再以不同的冷却速</w:t>
      </w:r>
      <w:r>
        <w:rPr>
          <w:rFonts w:hint="eastAsia"/>
          <w:color w:val="000000"/>
          <w:sz w:val="18"/>
          <w:szCs w:val="18"/>
        </w:rPr>
        <w:t>率</w:t>
      </w:r>
      <w:r>
        <w:rPr>
          <w:color w:val="000000"/>
          <w:sz w:val="18"/>
          <w:szCs w:val="18"/>
        </w:rPr>
        <w:t>（</w:t>
      </w:r>
      <w:r>
        <w:rPr>
          <w:color w:val="000000"/>
          <w:sz w:val="18"/>
          <w:szCs w:val="18"/>
        </w:rPr>
        <w:t>0.05 ℃/s</w:t>
      </w:r>
      <w:r>
        <w:rPr>
          <w:color w:val="000000"/>
          <w:sz w:val="18"/>
          <w:szCs w:val="18"/>
        </w:rPr>
        <w:t>、</w:t>
      </w:r>
      <w:r>
        <w:rPr>
          <w:color w:val="000000"/>
          <w:sz w:val="18"/>
          <w:szCs w:val="18"/>
        </w:rPr>
        <w:t>0.1 ℃/s</w:t>
      </w:r>
      <w:r>
        <w:rPr>
          <w:color w:val="000000"/>
          <w:sz w:val="18"/>
          <w:szCs w:val="18"/>
        </w:rPr>
        <w:t>、</w:t>
      </w:r>
      <w:r>
        <w:rPr>
          <w:color w:val="000000"/>
          <w:sz w:val="18"/>
          <w:szCs w:val="18"/>
        </w:rPr>
        <w:t>0.3 ℃/s</w:t>
      </w:r>
      <w:r>
        <w:rPr>
          <w:color w:val="000000"/>
          <w:sz w:val="18"/>
          <w:szCs w:val="18"/>
        </w:rPr>
        <w:t>、</w:t>
      </w:r>
      <w:r>
        <w:rPr>
          <w:color w:val="000000"/>
          <w:sz w:val="18"/>
          <w:szCs w:val="18"/>
        </w:rPr>
        <w:t>0.5 ℃/s</w:t>
      </w:r>
      <w:r>
        <w:rPr>
          <w:color w:val="000000"/>
          <w:sz w:val="18"/>
          <w:szCs w:val="18"/>
        </w:rPr>
        <w:t>、</w:t>
      </w:r>
      <w:r>
        <w:rPr>
          <w:color w:val="000000"/>
          <w:sz w:val="18"/>
          <w:szCs w:val="18"/>
        </w:rPr>
        <w:t>1 ℃/s</w:t>
      </w:r>
      <w:r>
        <w:rPr>
          <w:color w:val="000000"/>
          <w:sz w:val="18"/>
          <w:szCs w:val="18"/>
        </w:rPr>
        <w:t>、</w:t>
      </w:r>
      <w:r>
        <w:rPr>
          <w:color w:val="000000"/>
          <w:sz w:val="18"/>
          <w:szCs w:val="18"/>
        </w:rPr>
        <w:t>3 ℃/s</w:t>
      </w:r>
      <w:r>
        <w:rPr>
          <w:color w:val="000000"/>
          <w:sz w:val="18"/>
          <w:szCs w:val="18"/>
        </w:rPr>
        <w:t>、</w:t>
      </w:r>
      <w:r>
        <w:rPr>
          <w:color w:val="000000"/>
          <w:sz w:val="18"/>
          <w:szCs w:val="18"/>
        </w:rPr>
        <w:t>5 ℃/s</w:t>
      </w:r>
      <w:r>
        <w:rPr>
          <w:color w:val="000000"/>
          <w:sz w:val="18"/>
          <w:szCs w:val="18"/>
        </w:rPr>
        <w:t>）连续冷却至室温。利用热膨胀法，采用光学显微镜以及扫描电镜对金相组织观察，测定</w:t>
      </w:r>
      <w:r>
        <w:rPr>
          <w:color w:val="000000"/>
          <w:sz w:val="18"/>
          <w:szCs w:val="18"/>
        </w:rPr>
        <w:t>23CrNi3Mo</w:t>
      </w:r>
      <w:r>
        <w:rPr>
          <w:color w:val="000000"/>
          <w:sz w:val="18"/>
          <w:szCs w:val="18"/>
        </w:rPr>
        <w:t>渗碳后不同冷却速</w:t>
      </w:r>
      <w:r>
        <w:rPr>
          <w:rFonts w:hint="eastAsia"/>
          <w:color w:val="000000"/>
          <w:sz w:val="18"/>
          <w:szCs w:val="18"/>
        </w:rPr>
        <w:t>率</w:t>
      </w:r>
      <w:r>
        <w:rPr>
          <w:color w:val="000000"/>
          <w:sz w:val="18"/>
          <w:szCs w:val="18"/>
        </w:rPr>
        <w:t>的连续冷却转变</w:t>
      </w:r>
      <w:commentRangeStart w:id="25"/>
      <w:r>
        <w:rPr>
          <w:color w:val="000000"/>
          <w:sz w:val="18"/>
          <w:szCs w:val="18"/>
        </w:rPr>
        <w:t>（</w:t>
      </w:r>
      <w:r>
        <w:rPr>
          <w:color w:val="000000"/>
          <w:sz w:val="18"/>
          <w:szCs w:val="18"/>
        </w:rPr>
        <w:t>Continuous cooling transformation</w:t>
      </w:r>
      <w:r>
        <w:rPr>
          <w:color w:val="000000"/>
          <w:sz w:val="18"/>
          <w:szCs w:val="18"/>
        </w:rPr>
        <w:t>，</w:t>
      </w:r>
      <w:r>
        <w:rPr>
          <w:color w:val="000000"/>
          <w:sz w:val="18"/>
          <w:szCs w:val="18"/>
        </w:rPr>
        <w:t>CCT</w:t>
      </w:r>
      <w:r>
        <w:rPr>
          <w:color w:val="000000"/>
          <w:sz w:val="18"/>
          <w:szCs w:val="18"/>
        </w:rPr>
        <w:t>）</w:t>
      </w:r>
      <w:commentRangeEnd w:id="25"/>
      <w:r>
        <w:rPr>
          <w:sz w:val="18"/>
          <w:szCs w:val="18"/>
        </w:rPr>
        <w:commentReference w:id="25"/>
      </w:r>
      <w:r>
        <w:rPr>
          <w:color w:val="000000"/>
          <w:sz w:val="18"/>
          <w:szCs w:val="18"/>
        </w:rPr>
        <w:t>曲线，研究连续冷却转变过程的相变规律和组织特征。</w:t>
      </w:r>
    </w:p>
    <w:p w:rsidR="008C3F43" w:rsidRDefault="00590C28">
      <w:pPr>
        <w:overflowPunct w:val="0"/>
        <w:adjustRightInd w:val="0"/>
        <w:snapToGrid w:val="0"/>
        <w:spacing w:line="360" w:lineRule="auto"/>
        <w:ind w:firstLineChars="200" w:firstLine="360"/>
        <w:rPr>
          <w:color w:val="000000"/>
          <w:sz w:val="18"/>
          <w:szCs w:val="18"/>
        </w:rPr>
      </w:pPr>
      <w:r>
        <w:rPr>
          <w:color w:val="000000"/>
          <w:sz w:val="18"/>
          <w:szCs w:val="18"/>
        </w:rPr>
        <w:t>等温转变规律研究</w:t>
      </w:r>
      <w:r>
        <w:rPr>
          <w:rFonts w:hint="eastAsia"/>
          <w:color w:val="000000"/>
          <w:sz w:val="18"/>
          <w:szCs w:val="18"/>
        </w:rPr>
        <w:t>：</w:t>
      </w:r>
      <w:r>
        <w:rPr>
          <w:color w:val="000000"/>
          <w:sz w:val="18"/>
          <w:szCs w:val="18"/>
        </w:rPr>
        <w:t>实验在北京科技大学冶金工程研究院的淬火膨胀仪上进行</w:t>
      </w:r>
      <w:r>
        <w:rPr>
          <w:rFonts w:hint="eastAsia"/>
          <w:color w:val="000000"/>
          <w:sz w:val="18"/>
          <w:szCs w:val="18"/>
        </w:rPr>
        <w:t>，</w:t>
      </w:r>
      <w:r>
        <w:rPr>
          <w:color w:val="000000"/>
          <w:sz w:val="18"/>
          <w:szCs w:val="18"/>
        </w:rPr>
        <w:t>试样尺寸为</w:t>
      </w:r>
      <w:r>
        <w:rPr>
          <w:color w:val="000000"/>
          <w:sz w:val="18"/>
          <w:szCs w:val="18"/>
        </w:rPr>
        <w:t>Φ4 mm×10 mm</w:t>
      </w:r>
      <w:r>
        <w:rPr>
          <w:rFonts w:hint="eastAsia"/>
          <w:color w:val="000000"/>
          <w:sz w:val="18"/>
          <w:szCs w:val="18"/>
        </w:rPr>
        <w:t>。</w:t>
      </w:r>
      <w:r>
        <w:rPr>
          <w:color w:val="000000"/>
          <w:sz w:val="18"/>
          <w:szCs w:val="18"/>
        </w:rPr>
        <w:t>将渗碳后试样以</w:t>
      </w:r>
      <w:r>
        <w:rPr>
          <w:color w:val="000000"/>
          <w:sz w:val="18"/>
          <w:szCs w:val="18"/>
        </w:rPr>
        <w:t>15 ℃/s</w:t>
      </w:r>
      <w:r>
        <w:rPr>
          <w:color w:val="000000"/>
          <w:sz w:val="18"/>
          <w:szCs w:val="18"/>
        </w:rPr>
        <w:t>加热至</w:t>
      </w:r>
      <w:r>
        <w:rPr>
          <w:color w:val="000000"/>
          <w:sz w:val="18"/>
          <w:szCs w:val="18"/>
        </w:rPr>
        <w:t>900 ℃</w:t>
      </w:r>
      <w:r>
        <w:rPr>
          <w:color w:val="000000"/>
          <w:sz w:val="18"/>
          <w:szCs w:val="18"/>
        </w:rPr>
        <w:t>，保温</w:t>
      </w:r>
      <w:r>
        <w:rPr>
          <w:rFonts w:hint="eastAsia"/>
          <w:color w:val="000000"/>
          <w:sz w:val="18"/>
          <w:szCs w:val="18"/>
        </w:rPr>
        <w:t>1</w:t>
      </w:r>
      <w:r>
        <w:rPr>
          <w:color w:val="000000"/>
          <w:sz w:val="18"/>
          <w:szCs w:val="18"/>
        </w:rPr>
        <w:t>5 min</w:t>
      </w:r>
      <w:r>
        <w:rPr>
          <w:color w:val="000000"/>
          <w:sz w:val="18"/>
          <w:szCs w:val="18"/>
        </w:rPr>
        <w:t>，再以</w:t>
      </w:r>
      <w:r>
        <w:rPr>
          <w:rFonts w:hint="eastAsia"/>
          <w:color w:val="000000"/>
          <w:sz w:val="18"/>
          <w:szCs w:val="18"/>
        </w:rPr>
        <w:t xml:space="preserve">50 </w:t>
      </w:r>
      <w:r>
        <w:rPr>
          <w:color w:val="000000"/>
          <w:sz w:val="18"/>
          <w:szCs w:val="18"/>
        </w:rPr>
        <w:t>℃/s</w:t>
      </w:r>
      <w:r>
        <w:rPr>
          <w:color w:val="000000"/>
          <w:sz w:val="18"/>
          <w:szCs w:val="18"/>
        </w:rPr>
        <w:t>快速冷却到</w:t>
      </w:r>
      <w:r>
        <w:rPr>
          <w:rFonts w:hint="eastAsia"/>
          <w:color w:val="000000"/>
          <w:sz w:val="18"/>
          <w:szCs w:val="18"/>
        </w:rPr>
        <w:t xml:space="preserve">450 </w:t>
      </w:r>
      <w:r>
        <w:rPr>
          <w:color w:val="000000"/>
          <w:sz w:val="18"/>
          <w:szCs w:val="18"/>
        </w:rPr>
        <w:t>℃</w:t>
      </w:r>
      <w:r>
        <w:rPr>
          <w:rFonts w:hint="eastAsia"/>
          <w:color w:val="000000"/>
          <w:sz w:val="18"/>
          <w:szCs w:val="18"/>
        </w:rPr>
        <w:t>、</w:t>
      </w:r>
      <w:r>
        <w:rPr>
          <w:rFonts w:hint="eastAsia"/>
          <w:color w:val="000000"/>
          <w:sz w:val="18"/>
          <w:szCs w:val="18"/>
        </w:rPr>
        <w:t xml:space="preserve">425 </w:t>
      </w:r>
      <w:r>
        <w:rPr>
          <w:color w:val="000000"/>
          <w:sz w:val="18"/>
          <w:szCs w:val="18"/>
        </w:rPr>
        <w:t>℃</w:t>
      </w:r>
      <w:r>
        <w:rPr>
          <w:rFonts w:hint="eastAsia"/>
          <w:color w:val="000000"/>
          <w:sz w:val="18"/>
          <w:szCs w:val="18"/>
        </w:rPr>
        <w:t>、</w:t>
      </w:r>
      <w:r>
        <w:rPr>
          <w:rFonts w:hint="eastAsia"/>
          <w:color w:val="000000"/>
          <w:sz w:val="18"/>
          <w:szCs w:val="18"/>
        </w:rPr>
        <w:t xml:space="preserve"> 400 </w:t>
      </w:r>
      <w:r>
        <w:rPr>
          <w:color w:val="000000"/>
          <w:sz w:val="18"/>
          <w:szCs w:val="18"/>
        </w:rPr>
        <w:t>℃</w:t>
      </w:r>
      <w:r>
        <w:rPr>
          <w:rFonts w:hint="eastAsia"/>
          <w:color w:val="000000"/>
          <w:sz w:val="18"/>
          <w:szCs w:val="18"/>
        </w:rPr>
        <w:t>、</w:t>
      </w:r>
      <w:r>
        <w:rPr>
          <w:rFonts w:hint="eastAsia"/>
          <w:color w:val="000000"/>
          <w:sz w:val="18"/>
          <w:szCs w:val="18"/>
        </w:rPr>
        <w:t xml:space="preserve">375 </w:t>
      </w:r>
      <w:r>
        <w:rPr>
          <w:color w:val="000000"/>
          <w:sz w:val="18"/>
          <w:szCs w:val="18"/>
        </w:rPr>
        <w:t>℃</w:t>
      </w:r>
      <w:r>
        <w:rPr>
          <w:rFonts w:hint="eastAsia"/>
          <w:color w:val="000000"/>
          <w:sz w:val="18"/>
          <w:szCs w:val="18"/>
        </w:rPr>
        <w:t>保温</w:t>
      </w:r>
      <w:r>
        <w:rPr>
          <w:rFonts w:hint="eastAsia"/>
          <w:color w:val="000000"/>
          <w:sz w:val="18"/>
          <w:szCs w:val="18"/>
        </w:rPr>
        <w:t>5 h</w:t>
      </w:r>
      <w:r>
        <w:rPr>
          <w:rFonts w:hint="eastAsia"/>
          <w:color w:val="000000"/>
          <w:sz w:val="18"/>
          <w:szCs w:val="18"/>
        </w:rPr>
        <w:t>。利用热膨胀法，研究等温转变过程中的相变规律和组织特征。</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widowControl w:val="0"/>
        <w:adjustRightInd w:val="0"/>
        <w:snapToGrid w:val="0"/>
        <w:spacing w:line="360" w:lineRule="auto"/>
        <w:rPr>
          <w:rFonts w:eastAsiaTheme="minorEastAsia"/>
          <w:b/>
          <w:sz w:val="24"/>
          <w:szCs w:val="24"/>
        </w:rPr>
      </w:pPr>
      <w:r>
        <w:rPr>
          <w:rFonts w:eastAsiaTheme="minorEastAsia"/>
          <w:b/>
          <w:sz w:val="24"/>
          <w:szCs w:val="24"/>
        </w:rPr>
        <w:t>2</w:t>
      </w:r>
      <w:r>
        <w:rPr>
          <w:rFonts w:eastAsiaTheme="minorEastAsia" w:hint="eastAsia"/>
          <w:b/>
          <w:sz w:val="24"/>
          <w:szCs w:val="24"/>
        </w:rPr>
        <w:t xml:space="preserve">　</w:t>
      </w:r>
      <w:r>
        <w:rPr>
          <w:rFonts w:eastAsiaTheme="minorEastAsia"/>
          <w:b/>
          <w:sz w:val="24"/>
          <w:szCs w:val="24"/>
        </w:rPr>
        <w:t>结果与分析</w:t>
      </w:r>
    </w:p>
    <w:p w:rsidR="008C3F43" w:rsidRDefault="00590C28">
      <w:pPr>
        <w:pStyle w:val="aff1"/>
        <w:widowControl w:val="0"/>
        <w:adjustRightInd w:val="0"/>
        <w:snapToGrid w:val="0"/>
        <w:spacing w:line="360" w:lineRule="auto"/>
        <w:rPr>
          <w:rFonts w:eastAsiaTheme="minorEastAsia"/>
          <w:b/>
          <w:bCs/>
          <w:szCs w:val="21"/>
        </w:rPr>
      </w:pPr>
      <w:commentRangeStart w:id="26"/>
      <w:r>
        <w:rPr>
          <w:rFonts w:eastAsiaTheme="minorEastAsia"/>
          <w:b/>
          <w:bCs/>
          <w:szCs w:val="21"/>
        </w:rPr>
        <w:t>2.1</w:t>
      </w:r>
      <w:commentRangeEnd w:id="26"/>
      <w:r w:rsidR="00D32CFC">
        <w:rPr>
          <w:rStyle w:val="af3"/>
        </w:rPr>
        <w:commentReference w:id="26"/>
      </w:r>
      <w:r w:rsidR="008C03E8">
        <w:rPr>
          <w:rFonts w:eastAsiaTheme="minorEastAsia" w:hint="eastAsia"/>
          <w:b/>
          <w:bCs/>
          <w:szCs w:val="21"/>
        </w:rPr>
        <w:t xml:space="preserve">　</w:t>
      </w:r>
      <w:r>
        <w:rPr>
          <w:rFonts w:eastAsiaTheme="minorEastAsia" w:hint="eastAsia"/>
          <w:b/>
          <w:bCs/>
          <w:szCs w:val="21"/>
        </w:rPr>
        <w:t>渗碳</w:t>
      </w:r>
      <w:proofErr w:type="gramStart"/>
      <w:r>
        <w:rPr>
          <w:rFonts w:eastAsiaTheme="minorEastAsia" w:hint="eastAsia"/>
          <w:b/>
          <w:bCs/>
          <w:szCs w:val="21"/>
        </w:rPr>
        <w:t>后材料</w:t>
      </w:r>
      <w:proofErr w:type="gramEnd"/>
      <w:r>
        <w:rPr>
          <w:rFonts w:eastAsiaTheme="minorEastAsia" w:hint="eastAsia"/>
          <w:b/>
          <w:bCs/>
          <w:szCs w:val="21"/>
        </w:rPr>
        <w:t>的</w:t>
      </w:r>
      <w:r w:rsidR="00BF531D">
        <w:rPr>
          <w:rFonts w:eastAsiaTheme="minorEastAsia"/>
          <w:b/>
          <w:bCs/>
          <w:szCs w:val="21"/>
        </w:rPr>
        <w:t>连续冷却相变规律</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pStyle w:val="aff1"/>
        <w:widowControl w:val="0"/>
        <w:adjustRightInd w:val="0"/>
        <w:snapToGrid w:val="0"/>
        <w:spacing w:line="360" w:lineRule="auto"/>
        <w:rPr>
          <w:rFonts w:eastAsiaTheme="minorEastAsia"/>
          <w:b/>
          <w:bCs/>
          <w:szCs w:val="21"/>
        </w:rPr>
      </w:pPr>
      <w:r>
        <w:rPr>
          <w:rFonts w:eastAsiaTheme="minorEastAsia"/>
          <w:b/>
          <w:bCs/>
          <w:szCs w:val="21"/>
        </w:rPr>
        <w:t>2.2</w:t>
      </w:r>
      <w:r>
        <w:rPr>
          <w:rFonts w:eastAsiaTheme="minorEastAsia" w:hint="eastAsia"/>
          <w:b/>
          <w:bCs/>
          <w:szCs w:val="21"/>
        </w:rPr>
        <w:t xml:space="preserve">　</w:t>
      </w:r>
      <w:proofErr w:type="gramStart"/>
      <w:r>
        <w:rPr>
          <w:rFonts w:eastAsiaTheme="minorEastAsia" w:hint="eastAsia"/>
          <w:b/>
          <w:bCs/>
          <w:szCs w:val="21"/>
        </w:rPr>
        <w:t>渗碳前钢</w:t>
      </w:r>
      <w:r w:rsidR="00BF531D">
        <w:rPr>
          <w:rFonts w:eastAsiaTheme="minorEastAsia"/>
          <w:b/>
          <w:bCs/>
          <w:szCs w:val="21"/>
        </w:rPr>
        <w:t>的</w:t>
      </w:r>
      <w:proofErr w:type="gramEnd"/>
      <w:r w:rsidR="00BF531D">
        <w:rPr>
          <w:rFonts w:eastAsiaTheme="minorEastAsia"/>
          <w:b/>
          <w:bCs/>
          <w:szCs w:val="21"/>
        </w:rPr>
        <w:t>等温转变规律</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r>
        <w:rPr>
          <w:rFonts w:hint="eastAsia"/>
          <w:sz w:val="18"/>
          <w:szCs w:val="18"/>
        </w:rPr>
        <w:t>不同等温温度下保温的过冷奥氏体转变孕育期、转变开始时间以及转变终了时间见表</w:t>
      </w:r>
      <w:r>
        <w:rPr>
          <w:rFonts w:hint="eastAsia"/>
          <w:sz w:val="18"/>
          <w:szCs w:val="18"/>
        </w:rPr>
        <w:t>2</w:t>
      </w: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commentRangeStart w:id="27"/>
      <w:r w:rsidRPr="000C1245">
        <w:rPr>
          <w:rFonts w:eastAsia="宋体" w:hint="eastAsia"/>
          <w:b w:val="0"/>
          <w:color w:val="000000"/>
          <w:sz w:val="18"/>
          <w:szCs w:val="18"/>
        </w:rPr>
        <w:t>表</w:t>
      </w:r>
      <w:r w:rsidRPr="000C1245">
        <w:rPr>
          <w:rFonts w:eastAsia="宋体" w:hint="eastAsia"/>
          <w:b w:val="0"/>
          <w:color w:val="000000"/>
          <w:sz w:val="18"/>
          <w:szCs w:val="18"/>
        </w:rPr>
        <w:t>2</w:t>
      </w:r>
      <w:commentRangeEnd w:id="27"/>
      <w:r w:rsidRPr="000C1245">
        <w:rPr>
          <w:rFonts w:eastAsia="宋体"/>
          <w:b w:val="0"/>
          <w:sz w:val="18"/>
          <w:szCs w:val="18"/>
        </w:rPr>
        <w:commentReference w:id="27"/>
      </w:r>
      <w:r w:rsidRPr="000C1245">
        <w:rPr>
          <w:rFonts w:eastAsia="宋体" w:hint="eastAsia"/>
          <w:b w:val="0"/>
          <w:color w:val="000000"/>
          <w:sz w:val="18"/>
          <w:szCs w:val="18"/>
        </w:rPr>
        <w:t xml:space="preserve">　</w:t>
      </w:r>
      <w:r w:rsidRPr="000C1245">
        <w:rPr>
          <w:rFonts w:eastAsia="宋体"/>
          <w:b w:val="0"/>
          <w:color w:val="000000"/>
          <w:sz w:val="18"/>
          <w:szCs w:val="18"/>
        </w:rPr>
        <w:t>23CrNi3Mo</w:t>
      </w:r>
      <w:r w:rsidRPr="000C1245">
        <w:rPr>
          <w:rFonts w:eastAsia="宋体" w:hint="eastAsia"/>
          <w:b w:val="0"/>
          <w:color w:val="000000"/>
          <w:sz w:val="18"/>
          <w:szCs w:val="18"/>
        </w:rPr>
        <w:t>钢（未渗碳）</w:t>
      </w:r>
      <w:r w:rsidRPr="000C1245">
        <w:rPr>
          <w:rFonts w:eastAsia="宋体"/>
          <w:b w:val="0"/>
          <w:color w:val="000000"/>
          <w:sz w:val="18"/>
          <w:szCs w:val="18"/>
        </w:rPr>
        <w:t>不同等温温度下</w:t>
      </w:r>
      <w:r w:rsidRPr="000C1245">
        <w:rPr>
          <w:rFonts w:eastAsia="宋体" w:hint="eastAsia"/>
          <w:b w:val="0"/>
          <w:color w:val="000000"/>
          <w:sz w:val="18"/>
          <w:szCs w:val="18"/>
        </w:rPr>
        <w:t>保</w:t>
      </w:r>
      <w:r w:rsidRPr="000C1245">
        <w:rPr>
          <w:rFonts w:eastAsia="宋体"/>
          <w:b w:val="0"/>
          <w:color w:val="000000"/>
          <w:sz w:val="18"/>
          <w:szCs w:val="18"/>
        </w:rPr>
        <w:t>温的</w:t>
      </w:r>
      <w:r w:rsidRPr="000C1245">
        <w:rPr>
          <w:rFonts w:eastAsia="宋体" w:hint="eastAsia"/>
          <w:b w:val="0"/>
          <w:color w:val="000000"/>
          <w:sz w:val="18"/>
          <w:szCs w:val="18"/>
        </w:rPr>
        <w:t>过冷奥氏体转变时间</w:t>
      </w: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r w:rsidRPr="000C1245">
        <w:rPr>
          <w:rFonts w:eastAsia="宋体"/>
          <w:b w:val="0"/>
          <w:color w:val="000000"/>
          <w:sz w:val="18"/>
          <w:szCs w:val="18"/>
        </w:rPr>
        <w:t xml:space="preserve">Table </w:t>
      </w:r>
      <w:r w:rsidRPr="000C1245">
        <w:rPr>
          <w:rFonts w:eastAsia="宋体" w:hint="eastAsia"/>
          <w:b w:val="0"/>
          <w:color w:val="000000"/>
          <w:sz w:val="18"/>
          <w:szCs w:val="18"/>
        </w:rPr>
        <w:t>2</w:t>
      </w:r>
      <w:r w:rsidRPr="000C1245">
        <w:rPr>
          <w:rFonts w:eastAsia="宋体" w:hint="eastAsia"/>
          <w:b w:val="0"/>
          <w:color w:val="000000"/>
          <w:sz w:val="18"/>
          <w:szCs w:val="18"/>
        </w:rPr>
        <w:t xml:space="preserve">　</w:t>
      </w:r>
      <w:r w:rsidRPr="000C1245">
        <w:rPr>
          <w:rFonts w:eastAsia="宋体"/>
          <w:b w:val="0"/>
          <w:color w:val="000000"/>
          <w:sz w:val="18"/>
          <w:szCs w:val="18"/>
        </w:rPr>
        <w:t>The</w:t>
      </w:r>
      <w:r w:rsidRPr="000C1245">
        <w:rPr>
          <w:rFonts w:eastAsia="宋体" w:hint="eastAsia"/>
          <w:b w:val="0"/>
          <w:color w:val="000000"/>
          <w:sz w:val="18"/>
          <w:szCs w:val="18"/>
        </w:rPr>
        <w:t xml:space="preserve"> austenit</w:t>
      </w:r>
      <w:r w:rsidRPr="000C1245">
        <w:rPr>
          <w:rFonts w:eastAsia="宋体"/>
          <w:b w:val="0"/>
          <w:color w:val="000000"/>
          <w:sz w:val="18"/>
          <w:szCs w:val="18"/>
        </w:rPr>
        <w:t>e</w:t>
      </w:r>
      <w:r w:rsidRPr="000C1245">
        <w:rPr>
          <w:rFonts w:eastAsia="宋体" w:hint="eastAsia"/>
          <w:b w:val="0"/>
          <w:color w:val="000000"/>
          <w:sz w:val="18"/>
          <w:szCs w:val="18"/>
        </w:rPr>
        <w:t xml:space="preserve"> transformation </w:t>
      </w:r>
      <w:r w:rsidRPr="000C1245">
        <w:rPr>
          <w:rFonts w:eastAsia="宋体"/>
          <w:b w:val="0"/>
          <w:color w:val="000000"/>
          <w:sz w:val="18"/>
          <w:szCs w:val="18"/>
        </w:rPr>
        <w:t xml:space="preserve">of the </w:t>
      </w:r>
      <w:r w:rsidRPr="000C1245">
        <w:rPr>
          <w:rFonts w:eastAsia="宋体" w:hint="eastAsia"/>
          <w:b w:val="0"/>
          <w:color w:val="000000"/>
          <w:sz w:val="18"/>
          <w:szCs w:val="18"/>
        </w:rPr>
        <w:t>23</w:t>
      </w:r>
      <w:r w:rsidRPr="000C1245">
        <w:rPr>
          <w:rFonts w:eastAsia="宋体"/>
          <w:b w:val="0"/>
          <w:color w:val="000000"/>
          <w:sz w:val="18"/>
          <w:szCs w:val="18"/>
        </w:rPr>
        <w:t>CrNi3Mo steel (without</w:t>
      </w:r>
      <w:r w:rsidRPr="000C1245">
        <w:rPr>
          <w:rFonts w:eastAsia="宋体" w:hint="eastAsia"/>
          <w:b w:val="0"/>
          <w:color w:val="000000"/>
          <w:sz w:val="18"/>
          <w:szCs w:val="18"/>
        </w:rPr>
        <w:t xml:space="preserve"> </w:t>
      </w:r>
      <w:r w:rsidRPr="000C1245">
        <w:rPr>
          <w:rFonts w:eastAsia="宋体"/>
          <w:b w:val="0"/>
          <w:color w:val="000000"/>
          <w:sz w:val="18"/>
          <w:szCs w:val="18"/>
        </w:rPr>
        <w:t>carburization treatment) during the isothermal process</w:t>
      </w:r>
      <w:r w:rsidRPr="000C1245">
        <w:rPr>
          <w:rFonts w:eastAsia="宋体" w:hint="eastAsia"/>
          <w:b w:val="0"/>
          <w:color w:val="000000"/>
          <w:sz w:val="18"/>
          <w:szCs w:val="18"/>
        </w:rPr>
        <w:t xml:space="preserve"> at </w:t>
      </w:r>
      <w:r w:rsidRPr="000C1245">
        <w:rPr>
          <w:rFonts w:eastAsia="宋体"/>
          <w:b w:val="0"/>
          <w:color w:val="000000"/>
          <w:sz w:val="18"/>
          <w:szCs w:val="18"/>
        </w:rPr>
        <w:t>various soaking</w:t>
      </w:r>
      <w:r w:rsidRPr="000C1245">
        <w:rPr>
          <w:rFonts w:eastAsia="宋体" w:hint="eastAsia"/>
          <w:b w:val="0"/>
          <w:color w:val="000000"/>
          <w:sz w:val="18"/>
          <w:szCs w:val="18"/>
        </w:rPr>
        <w:t xml:space="preserve"> temperatures</w:t>
      </w:r>
    </w:p>
    <w:tbl>
      <w:tblPr>
        <w:tblW w:w="8810" w:type="dxa"/>
        <w:jc w:val="center"/>
        <w:tblBorders>
          <w:top w:val="single" w:sz="12" w:space="0" w:color="000000"/>
          <w:bottom w:val="single" w:sz="12" w:space="0" w:color="000000"/>
          <w:insideH w:val="single" w:sz="4" w:space="0" w:color="000000"/>
        </w:tblBorders>
        <w:tblLayout w:type="fixed"/>
        <w:tblCellMar>
          <w:top w:w="28" w:type="dxa"/>
          <w:left w:w="85" w:type="dxa"/>
          <w:bottom w:w="28" w:type="dxa"/>
          <w:right w:w="85" w:type="dxa"/>
        </w:tblCellMar>
        <w:tblLook w:val="04A0" w:firstRow="1" w:lastRow="0" w:firstColumn="1" w:lastColumn="0" w:noHBand="0" w:noVBand="1"/>
      </w:tblPr>
      <w:tblGrid>
        <w:gridCol w:w="3386"/>
        <w:gridCol w:w="1346"/>
        <w:gridCol w:w="1360"/>
        <w:gridCol w:w="1359"/>
        <w:gridCol w:w="1359"/>
      </w:tblGrid>
      <w:tr w:rsidR="008C3F43">
        <w:trPr>
          <w:jc w:val="center"/>
        </w:trPr>
        <w:tc>
          <w:tcPr>
            <w:tcW w:w="3386"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Soaking temperature/</w:t>
            </w:r>
            <w:r>
              <w:rPr>
                <w:color w:val="000000"/>
                <w:sz w:val="18"/>
                <w:szCs w:val="18"/>
              </w:rPr>
              <w:t>ºC</w:t>
            </w:r>
          </w:p>
        </w:tc>
        <w:tc>
          <w:tcPr>
            <w:tcW w:w="1346"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375</w:t>
            </w:r>
          </w:p>
        </w:tc>
        <w:tc>
          <w:tcPr>
            <w:tcW w:w="1360"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400</w:t>
            </w:r>
          </w:p>
        </w:tc>
        <w:tc>
          <w:tcPr>
            <w:tcW w:w="1359"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425</w:t>
            </w:r>
          </w:p>
        </w:tc>
        <w:tc>
          <w:tcPr>
            <w:tcW w:w="1359"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450</w:t>
            </w:r>
          </w:p>
        </w:tc>
      </w:tr>
      <w:tr w:rsidR="008C3F43">
        <w:trPr>
          <w:jc w:val="center"/>
        </w:trPr>
        <w:tc>
          <w:tcPr>
            <w:tcW w:w="3386" w:type="dxa"/>
            <w:tcBorders>
              <w:top w:val="single" w:sz="4" w:space="0" w:color="000000"/>
              <w:bottom w:val="nil"/>
            </w:tcBorders>
            <w:vAlign w:val="center"/>
          </w:tcPr>
          <w:p w:rsidR="008C3F43" w:rsidRDefault="00590C28">
            <w:pPr>
              <w:jc w:val="center"/>
              <w:rPr>
                <w:color w:val="000000"/>
                <w:sz w:val="18"/>
                <w:szCs w:val="18"/>
              </w:rPr>
            </w:pPr>
            <w:r>
              <w:rPr>
                <w:rFonts w:hint="eastAsia"/>
                <w:color w:val="000000"/>
                <w:sz w:val="18"/>
                <w:szCs w:val="18"/>
              </w:rPr>
              <w:t>Incubation time/s</w:t>
            </w:r>
          </w:p>
        </w:tc>
        <w:tc>
          <w:tcPr>
            <w:tcW w:w="1346" w:type="dxa"/>
            <w:tcBorders>
              <w:top w:val="single" w:sz="4" w:space="0" w:color="000000"/>
              <w:bottom w:val="nil"/>
            </w:tcBorders>
            <w:vAlign w:val="center"/>
          </w:tcPr>
          <w:p w:rsidR="008C3F43" w:rsidRDefault="00590C28">
            <w:pPr>
              <w:jc w:val="center"/>
              <w:rPr>
                <w:color w:val="000000"/>
                <w:sz w:val="18"/>
                <w:szCs w:val="18"/>
              </w:rPr>
            </w:pPr>
            <w:r>
              <w:rPr>
                <w:color w:val="000000"/>
                <w:sz w:val="18"/>
                <w:szCs w:val="18"/>
              </w:rPr>
              <w:t>2</w:t>
            </w:r>
            <w:r>
              <w:rPr>
                <w:rFonts w:hint="eastAsia"/>
                <w:color w:val="000000"/>
                <w:sz w:val="18"/>
                <w:szCs w:val="18"/>
              </w:rPr>
              <w:t>5</w:t>
            </w:r>
          </w:p>
        </w:tc>
        <w:tc>
          <w:tcPr>
            <w:tcW w:w="1360" w:type="dxa"/>
            <w:tcBorders>
              <w:top w:val="single" w:sz="4" w:space="0" w:color="000000"/>
              <w:bottom w:val="nil"/>
            </w:tcBorders>
            <w:vAlign w:val="center"/>
          </w:tcPr>
          <w:p w:rsidR="008C3F43" w:rsidRDefault="00590C28">
            <w:pPr>
              <w:jc w:val="center"/>
              <w:rPr>
                <w:color w:val="000000"/>
                <w:sz w:val="18"/>
                <w:szCs w:val="18"/>
              </w:rPr>
            </w:pPr>
            <w:r>
              <w:rPr>
                <w:color w:val="000000"/>
                <w:sz w:val="18"/>
                <w:szCs w:val="18"/>
              </w:rPr>
              <w:t>46</w:t>
            </w:r>
          </w:p>
        </w:tc>
        <w:tc>
          <w:tcPr>
            <w:tcW w:w="1359" w:type="dxa"/>
            <w:tcBorders>
              <w:top w:val="single" w:sz="4" w:space="0" w:color="000000"/>
              <w:bottom w:val="nil"/>
            </w:tcBorders>
            <w:vAlign w:val="center"/>
          </w:tcPr>
          <w:p w:rsidR="008C3F43" w:rsidRDefault="00590C28">
            <w:pPr>
              <w:jc w:val="center"/>
              <w:rPr>
                <w:color w:val="000000"/>
                <w:sz w:val="18"/>
                <w:szCs w:val="18"/>
              </w:rPr>
            </w:pPr>
            <w:r>
              <w:rPr>
                <w:color w:val="000000"/>
                <w:sz w:val="18"/>
                <w:szCs w:val="18"/>
              </w:rPr>
              <w:t>56</w:t>
            </w:r>
          </w:p>
        </w:tc>
        <w:tc>
          <w:tcPr>
            <w:tcW w:w="1359" w:type="dxa"/>
            <w:tcBorders>
              <w:top w:val="single" w:sz="4" w:space="0" w:color="000000"/>
              <w:bottom w:val="nil"/>
            </w:tcBorders>
            <w:vAlign w:val="center"/>
          </w:tcPr>
          <w:p w:rsidR="008C3F43" w:rsidRDefault="00590C28">
            <w:pPr>
              <w:jc w:val="center"/>
              <w:rPr>
                <w:color w:val="000000"/>
                <w:sz w:val="18"/>
                <w:szCs w:val="18"/>
              </w:rPr>
            </w:pPr>
            <w:r>
              <w:rPr>
                <w:rFonts w:hint="eastAsia"/>
                <w:color w:val="000000"/>
                <w:sz w:val="18"/>
                <w:szCs w:val="18"/>
              </w:rPr>
              <w:t>62</w:t>
            </w:r>
          </w:p>
        </w:tc>
      </w:tr>
      <w:tr w:rsidR="008C3F43">
        <w:trPr>
          <w:jc w:val="center"/>
        </w:trPr>
        <w:tc>
          <w:tcPr>
            <w:tcW w:w="3386" w:type="dxa"/>
            <w:tcBorders>
              <w:top w:val="nil"/>
              <w:bottom w:val="nil"/>
            </w:tcBorders>
            <w:vAlign w:val="center"/>
          </w:tcPr>
          <w:p w:rsidR="008C3F43" w:rsidRDefault="00590C28">
            <w:pPr>
              <w:jc w:val="center"/>
              <w:rPr>
                <w:color w:val="000000"/>
                <w:sz w:val="18"/>
                <w:szCs w:val="18"/>
              </w:rPr>
            </w:pPr>
            <w:r>
              <w:rPr>
                <w:color w:val="000000"/>
                <w:sz w:val="18"/>
                <w:szCs w:val="18"/>
              </w:rPr>
              <w:t>S</w:t>
            </w:r>
            <w:r>
              <w:rPr>
                <w:rFonts w:hint="eastAsia"/>
                <w:color w:val="000000"/>
                <w:sz w:val="18"/>
                <w:szCs w:val="18"/>
              </w:rPr>
              <w:t>tart time/</w:t>
            </w:r>
            <w:r>
              <w:rPr>
                <w:color w:val="000000"/>
                <w:sz w:val="18"/>
                <w:szCs w:val="18"/>
              </w:rPr>
              <w:t>s</w:t>
            </w:r>
          </w:p>
        </w:tc>
        <w:tc>
          <w:tcPr>
            <w:tcW w:w="1346" w:type="dxa"/>
            <w:tcBorders>
              <w:top w:val="nil"/>
              <w:bottom w:val="nil"/>
            </w:tcBorders>
            <w:vAlign w:val="center"/>
          </w:tcPr>
          <w:p w:rsidR="008C3F43" w:rsidRDefault="00590C28">
            <w:pPr>
              <w:jc w:val="center"/>
              <w:rPr>
                <w:color w:val="000000"/>
                <w:sz w:val="18"/>
                <w:szCs w:val="18"/>
              </w:rPr>
            </w:pPr>
            <w:r>
              <w:rPr>
                <w:color w:val="000000"/>
                <w:sz w:val="18"/>
                <w:szCs w:val="18"/>
              </w:rPr>
              <w:t>2</w:t>
            </w:r>
            <w:r>
              <w:rPr>
                <w:rFonts w:hint="eastAsia"/>
                <w:color w:val="000000"/>
                <w:sz w:val="18"/>
                <w:szCs w:val="18"/>
              </w:rPr>
              <w:t>5</w:t>
            </w:r>
          </w:p>
        </w:tc>
        <w:tc>
          <w:tcPr>
            <w:tcW w:w="1360" w:type="dxa"/>
            <w:tcBorders>
              <w:top w:val="nil"/>
              <w:bottom w:val="nil"/>
            </w:tcBorders>
            <w:vAlign w:val="center"/>
          </w:tcPr>
          <w:p w:rsidR="008C3F43" w:rsidRDefault="00590C28">
            <w:pPr>
              <w:jc w:val="center"/>
              <w:rPr>
                <w:color w:val="000000"/>
                <w:sz w:val="18"/>
                <w:szCs w:val="18"/>
              </w:rPr>
            </w:pPr>
            <w:r>
              <w:rPr>
                <w:color w:val="000000"/>
                <w:sz w:val="18"/>
                <w:szCs w:val="18"/>
              </w:rPr>
              <w:t>46</w:t>
            </w:r>
          </w:p>
        </w:tc>
        <w:tc>
          <w:tcPr>
            <w:tcW w:w="1359" w:type="dxa"/>
            <w:tcBorders>
              <w:top w:val="nil"/>
              <w:bottom w:val="nil"/>
            </w:tcBorders>
            <w:vAlign w:val="center"/>
          </w:tcPr>
          <w:p w:rsidR="008C3F43" w:rsidRDefault="00590C28">
            <w:pPr>
              <w:jc w:val="center"/>
              <w:rPr>
                <w:color w:val="000000"/>
                <w:sz w:val="18"/>
                <w:szCs w:val="18"/>
              </w:rPr>
            </w:pPr>
            <w:r>
              <w:rPr>
                <w:color w:val="000000"/>
                <w:sz w:val="18"/>
                <w:szCs w:val="18"/>
              </w:rPr>
              <w:t>56</w:t>
            </w:r>
          </w:p>
        </w:tc>
        <w:tc>
          <w:tcPr>
            <w:tcW w:w="1359" w:type="dxa"/>
            <w:tcBorders>
              <w:top w:val="nil"/>
              <w:bottom w:val="nil"/>
            </w:tcBorders>
            <w:vAlign w:val="center"/>
          </w:tcPr>
          <w:p w:rsidR="008C3F43" w:rsidRDefault="00590C28">
            <w:pPr>
              <w:jc w:val="center"/>
              <w:rPr>
                <w:color w:val="000000"/>
                <w:sz w:val="18"/>
                <w:szCs w:val="18"/>
              </w:rPr>
            </w:pPr>
            <w:r>
              <w:rPr>
                <w:rFonts w:hint="eastAsia"/>
                <w:color w:val="000000"/>
                <w:sz w:val="18"/>
                <w:szCs w:val="18"/>
              </w:rPr>
              <w:t>62</w:t>
            </w:r>
          </w:p>
        </w:tc>
      </w:tr>
      <w:tr w:rsidR="008C3F43">
        <w:trPr>
          <w:jc w:val="center"/>
        </w:trPr>
        <w:tc>
          <w:tcPr>
            <w:tcW w:w="3386"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F</w:t>
            </w:r>
            <w:r>
              <w:rPr>
                <w:rFonts w:hint="eastAsia"/>
                <w:color w:val="000000"/>
                <w:sz w:val="18"/>
                <w:szCs w:val="18"/>
              </w:rPr>
              <w:t>inish</w:t>
            </w:r>
            <w:r>
              <w:rPr>
                <w:color w:val="000000"/>
                <w:sz w:val="18"/>
                <w:szCs w:val="18"/>
              </w:rPr>
              <w:t xml:space="preserve"> time</w:t>
            </w:r>
            <w:r>
              <w:rPr>
                <w:rFonts w:hint="eastAsia"/>
                <w:color w:val="000000"/>
                <w:sz w:val="18"/>
                <w:szCs w:val="18"/>
              </w:rPr>
              <w:t>/</w:t>
            </w:r>
            <w:r>
              <w:rPr>
                <w:color w:val="000000"/>
                <w:sz w:val="18"/>
                <w:szCs w:val="18"/>
              </w:rPr>
              <w:t>s</w:t>
            </w:r>
          </w:p>
        </w:tc>
        <w:tc>
          <w:tcPr>
            <w:tcW w:w="1346"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114</w:t>
            </w:r>
            <w:r>
              <w:rPr>
                <w:rFonts w:hint="eastAsia"/>
                <w:color w:val="000000"/>
                <w:sz w:val="18"/>
                <w:szCs w:val="18"/>
              </w:rPr>
              <w:t>3</w:t>
            </w:r>
          </w:p>
        </w:tc>
        <w:tc>
          <w:tcPr>
            <w:tcW w:w="1360"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1638</w:t>
            </w:r>
          </w:p>
        </w:tc>
        <w:tc>
          <w:tcPr>
            <w:tcW w:w="1359"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1719</w:t>
            </w:r>
          </w:p>
        </w:tc>
        <w:tc>
          <w:tcPr>
            <w:tcW w:w="1359"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2957</w:t>
            </w:r>
          </w:p>
        </w:tc>
      </w:tr>
    </w:tbl>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pStyle w:val="aff1"/>
        <w:widowControl w:val="0"/>
        <w:adjustRightInd w:val="0"/>
        <w:snapToGrid w:val="0"/>
        <w:spacing w:line="360" w:lineRule="auto"/>
        <w:rPr>
          <w:rFonts w:eastAsiaTheme="minorEastAsia"/>
          <w:b/>
          <w:bCs/>
          <w:szCs w:val="21"/>
        </w:rPr>
      </w:pPr>
      <w:r>
        <w:rPr>
          <w:rFonts w:eastAsiaTheme="minorEastAsia"/>
          <w:b/>
          <w:bCs/>
          <w:szCs w:val="21"/>
        </w:rPr>
        <w:t>2.</w:t>
      </w:r>
      <w:r>
        <w:rPr>
          <w:rFonts w:eastAsiaTheme="minorEastAsia" w:hint="eastAsia"/>
          <w:b/>
          <w:bCs/>
          <w:szCs w:val="21"/>
        </w:rPr>
        <w:t>3</w:t>
      </w:r>
      <w:r>
        <w:rPr>
          <w:rFonts w:eastAsiaTheme="minorEastAsia" w:hint="eastAsia"/>
          <w:b/>
          <w:bCs/>
          <w:szCs w:val="21"/>
        </w:rPr>
        <w:t xml:space="preserve">　新</w:t>
      </w:r>
      <w:r w:rsidR="00BF531D">
        <w:rPr>
          <w:rFonts w:eastAsiaTheme="minorEastAsia"/>
          <w:b/>
          <w:bCs/>
          <w:szCs w:val="21"/>
        </w:rPr>
        <w:t>的热处理冷却工艺</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pStyle w:val="aff1"/>
        <w:widowControl w:val="0"/>
        <w:adjustRightInd w:val="0"/>
        <w:snapToGrid w:val="0"/>
        <w:spacing w:line="360" w:lineRule="auto"/>
        <w:rPr>
          <w:rFonts w:eastAsiaTheme="minorEastAsia"/>
          <w:b/>
          <w:bCs/>
          <w:szCs w:val="21"/>
        </w:rPr>
      </w:pPr>
      <w:r>
        <w:rPr>
          <w:rFonts w:eastAsiaTheme="minorEastAsia"/>
          <w:b/>
          <w:bCs/>
          <w:szCs w:val="21"/>
        </w:rPr>
        <w:t>2.</w:t>
      </w:r>
      <w:r>
        <w:rPr>
          <w:rFonts w:eastAsiaTheme="minorEastAsia" w:hint="eastAsia"/>
          <w:b/>
          <w:bCs/>
          <w:szCs w:val="21"/>
        </w:rPr>
        <w:t>4</w:t>
      </w:r>
      <w:r>
        <w:rPr>
          <w:rFonts w:eastAsiaTheme="minorEastAsia" w:hint="eastAsia"/>
          <w:b/>
          <w:bCs/>
          <w:szCs w:val="21"/>
        </w:rPr>
        <w:t xml:space="preserve">　与</w:t>
      </w:r>
      <w:r>
        <w:rPr>
          <w:rFonts w:eastAsiaTheme="minorEastAsia"/>
          <w:b/>
          <w:bCs/>
          <w:szCs w:val="21"/>
        </w:rPr>
        <w:t>阿特拉斯钎头的对比</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(1)</w:t>
      </w:r>
      <w:r>
        <w:rPr>
          <w:rFonts w:hint="eastAsia"/>
          <w:sz w:val="18"/>
          <w:szCs w:val="18"/>
        </w:rPr>
        <w:t>显微组织与硬度分布</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commentRangeStart w:id="28"/>
      <w:proofErr w:type="gramEnd"/>
      <w:r>
        <w:rPr>
          <w:rFonts w:hint="eastAsia"/>
          <w:sz w:val="18"/>
          <w:szCs w:val="18"/>
        </w:rPr>
        <w:t>图</w:t>
      </w:r>
      <w:r>
        <w:rPr>
          <w:rFonts w:hint="eastAsia"/>
          <w:sz w:val="18"/>
          <w:szCs w:val="18"/>
        </w:rPr>
        <w:t>7(a)</w:t>
      </w:r>
      <w:commentRangeEnd w:id="28"/>
      <w:r>
        <w:rPr>
          <w:rStyle w:val="af3"/>
          <w:sz w:val="18"/>
          <w:szCs w:val="18"/>
        </w:rPr>
        <w:commentReference w:id="28"/>
      </w:r>
      <w:r>
        <w:rPr>
          <w:rFonts w:hint="eastAsia"/>
          <w:sz w:val="18"/>
          <w:szCs w:val="18"/>
        </w:rPr>
        <w:t>、</w:t>
      </w:r>
      <w:r>
        <w:rPr>
          <w:rFonts w:hint="eastAsia"/>
          <w:sz w:val="18"/>
          <w:szCs w:val="18"/>
        </w:rPr>
        <w:t>(b)</w:t>
      </w:r>
      <w:r>
        <w:rPr>
          <w:rFonts w:hint="eastAsia"/>
          <w:sz w:val="18"/>
          <w:szCs w:val="18"/>
        </w:rPr>
        <w:t>分别为新工艺下获得的试样与国外优质阿特拉斯钎头表面的</w:t>
      </w:r>
      <w:r>
        <w:rPr>
          <w:rFonts w:hint="eastAsia"/>
          <w:sz w:val="18"/>
          <w:szCs w:val="18"/>
        </w:rPr>
        <w:t>TEM</w:t>
      </w:r>
      <w:r>
        <w:rPr>
          <w:rFonts w:hint="eastAsia"/>
          <w:sz w:val="18"/>
          <w:szCs w:val="18"/>
        </w:rPr>
        <w:t>形貌，可以看出，两者均为孪晶高碳马氏体，以保证表面高的硬度和耐磨性。图</w:t>
      </w:r>
      <w:r>
        <w:rPr>
          <w:rFonts w:hint="eastAsia"/>
          <w:sz w:val="18"/>
          <w:szCs w:val="18"/>
        </w:rPr>
        <w:t>7(c)</w:t>
      </w:r>
      <w:r>
        <w:rPr>
          <w:rFonts w:hint="eastAsia"/>
          <w:sz w:val="18"/>
          <w:szCs w:val="18"/>
        </w:rPr>
        <w:t>、</w:t>
      </w:r>
      <w:r>
        <w:rPr>
          <w:rFonts w:hint="eastAsia"/>
          <w:sz w:val="18"/>
          <w:szCs w:val="18"/>
        </w:rPr>
        <w:t>(d)</w:t>
      </w:r>
      <w:r>
        <w:rPr>
          <w:rFonts w:hint="eastAsia"/>
          <w:sz w:val="18"/>
          <w:szCs w:val="18"/>
        </w:rPr>
        <w:t>分别为两者过渡区的显微组织照片，均为马氏体与下贝氏体的混合组织。图</w:t>
      </w:r>
      <w:r>
        <w:rPr>
          <w:rFonts w:hint="eastAsia"/>
          <w:sz w:val="18"/>
          <w:szCs w:val="18"/>
        </w:rPr>
        <w:t>7(e)</w:t>
      </w:r>
      <w:r>
        <w:rPr>
          <w:rFonts w:hint="eastAsia"/>
          <w:sz w:val="18"/>
          <w:szCs w:val="18"/>
        </w:rPr>
        <w:t>、</w:t>
      </w:r>
      <w:r>
        <w:rPr>
          <w:rFonts w:hint="eastAsia"/>
          <w:sz w:val="18"/>
          <w:szCs w:val="18"/>
        </w:rPr>
        <w:t>(f)</w:t>
      </w:r>
      <w:r>
        <w:rPr>
          <w:rFonts w:hint="eastAsia"/>
          <w:sz w:val="18"/>
          <w:szCs w:val="18"/>
        </w:rPr>
        <w:t>分别为两者基体的显微组织照片，均为典型的贝氏体组织。</w:t>
      </w:r>
    </w:p>
    <w:p w:rsidR="008C3F43" w:rsidRDefault="00590C28">
      <w:pPr>
        <w:overflowPunct w:val="0"/>
        <w:adjustRightInd w:val="0"/>
        <w:snapToGrid w:val="0"/>
        <w:spacing w:line="360" w:lineRule="auto"/>
        <w:jc w:val="center"/>
        <w:rPr>
          <w:color w:val="000000"/>
          <w:sz w:val="18"/>
          <w:szCs w:val="18"/>
        </w:rPr>
      </w:pPr>
      <w:commentRangeStart w:id="29"/>
      <w:r>
        <w:rPr>
          <w:noProof/>
          <w:color w:val="000000"/>
          <w:sz w:val="18"/>
          <w:szCs w:val="18"/>
        </w:rPr>
        <w:lastRenderedPageBreak/>
        <w:drawing>
          <wp:inline distT="0" distB="0" distL="0" distR="0">
            <wp:extent cx="2162175" cy="2162175"/>
            <wp:effectExtent l="0" t="0" r="9525" b="9525"/>
            <wp:docPr id="52" name="图片 1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2" desc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62175" cy="2162175"/>
                    </a:xfrm>
                    <a:prstGeom prst="rect">
                      <a:avLst/>
                    </a:prstGeom>
                    <a:noFill/>
                    <a:ln>
                      <a:noFill/>
                    </a:ln>
                  </pic:spPr>
                </pic:pic>
              </a:graphicData>
            </a:graphic>
          </wp:inline>
        </w:drawing>
      </w:r>
      <w:commentRangeEnd w:id="29"/>
      <w:r>
        <w:rPr>
          <w:sz w:val="18"/>
          <w:szCs w:val="18"/>
        </w:rPr>
        <w:commentReference w:id="29"/>
      </w:r>
      <w:r>
        <w:rPr>
          <w:rFonts w:hint="eastAsia"/>
          <w:color w:val="000000"/>
          <w:sz w:val="18"/>
          <w:szCs w:val="18"/>
        </w:rPr>
        <w:t xml:space="preserve"> </w:t>
      </w:r>
      <w:r>
        <w:rPr>
          <w:noProof/>
          <w:color w:val="000000"/>
          <w:sz w:val="18"/>
          <w:szCs w:val="18"/>
        </w:rPr>
        <w:drawing>
          <wp:inline distT="0" distB="0" distL="0" distR="0">
            <wp:extent cx="2162175" cy="2162175"/>
            <wp:effectExtent l="0" t="0" r="9525" b="9525"/>
            <wp:docPr id="53" name="图片 13" descr="atl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3" descr="atl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62175" cy="2162175"/>
                    </a:xfrm>
                    <a:prstGeom prst="rect">
                      <a:avLst/>
                    </a:prstGeom>
                    <a:noFill/>
                    <a:ln>
                      <a:noFill/>
                    </a:ln>
                  </pic:spPr>
                </pic:pic>
              </a:graphicData>
            </a:graphic>
          </wp:inline>
        </w:drawing>
      </w:r>
    </w:p>
    <w:p w:rsidR="008C3F43" w:rsidRDefault="00590C28">
      <w:pPr>
        <w:overflowPunct w:val="0"/>
        <w:adjustRightInd w:val="0"/>
        <w:snapToGrid w:val="0"/>
        <w:spacing w:line="360" w:lineRule="auto"/>
        <w:jc w:val="center"/>
        <w:rPr>
          <w:bCs/>
          <w:sz w:val="18"/>
          <w:szCs w:val="18"/>
        </w:rPr>
      </w:pPr>
      <w:commentRangeStart w:id="30"/>
      <w:r>
        <w:rPr>
          <w:rFonts w:hint="eastAsia"/>
          <w:bCs/>
          <w:sz w:val="18"/>
          <w:szCs w:val="18"/>
        </w:rPr>
        <w:t>(a)</w:t>
      </w:r>
      <w:commentRangeEnd w:id="30"/>
      <w:r>
        <w:rPr>
          <w:rStyle w:val="af3"/>
          <w:sz w:val="18"/>
          <w:szCs w:val="18"/>
        </w:rPr>
        <w:commentReference w:id="30"/>
      </w:r>
      <w:proofErr w:type="gramStart"/>
      <w:r>
        <w:rPr>
          <w:rFonts w:hint="eastAsia"/>
          <w:bCs/>
          <w:sz w:val="18"/>
          <w:szCs w:val="18"/>
        </w:rPr>
        <w:t xml:space="preserve">　　　　　　　　　　　　　　　　</w:t>
      </w:r>
      <w:proofErr w:type="gramEnd"/>
      <w:r>
        <w:rPr>
          <w:rFonts w:hint="eastAsia"/>
          <w:bCs/>
          <w:sz w:val="18"/>
          <w:szCs w:val="18"/>
        </w:rPr>
        <w:t>(b)</w:t>
      </w:r>
    </w:p>
    <w:p w:rsidR="008C3F43" w:rsidRDefault="00590C28">
      <w:pPr>
        <w:overflowPunct w:val="0"/>
        <w:adjustRightInd w:val="0"/>
        <w:snapToGrid w:val="0"/>
        <w:spacing w:line="360" w:lineRule="auto"/>
        <w:jc w:val="center"/>
        <w:rPr>
          <w:color w:val="000000"/>
          <w:sz w:val="18"/>
          <w:szCs w:val="18"/>
        </w:rPr>
      </w:pPr>
      <w:r>
        <w:rPr>
          <w:noProof/>
          <w:color w:val="000000"/>
          <w:sz w:val="18"/>
          <w:szCs w:val="18"/>
        </w:rPr>
        <w:drawing>
          <wp:inline distT="0" distB="0" distL="0" distR="0">
            <wp:extent cx="2162175" cy="1628775"/>
            <wp:effectExtent l="0" t="0" r="9525" b="9525"/>
            <wp:docPr id="54" name="图片 14" descr="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4" descr="7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62175" cy="1628775"/>
                    </a:xfrm>
                    <a:prstGeom prst="rect">
                      <a:avLst/>
                    </a:prstGeom>
                    <a:noFill/>
                    <a:ln>
                      <a:noFill/>
                    </a:ln>
                  </pic:spPr>
                </pic:pic>
              </a:graphicData>
            </a:graphic>
          </wp:inline>
        </w:drawing>
      </w:r>
      <w:r>
        <w:rPr>
          <w:rFonts w:hint="eastAsia"/>
          <w:color w:val="000000"/>
          <w:sz w:val="18"/>
          <w:szCs w:val="18"/>
        </w:rPr>
        <w:t xml:space="preserve"> </w:t>
      </w:r>
      <w:r>
        <w:rPr>
          <w:noProof/>
          <w:color w:val="000000"/>
          <w:sz w:val="18"/>
          <w:szCs w:val="18"/>
        </w:rPr>
        <w:drawing>
          <wp:inline distT="0" distB="0" distL="0" distR="0">
            <wp:extent cx="2162175" cy="1628775"/>
            <wp:effectExtent l="0" t="0" r="9525" b="9525"/>
            <wp:docPr id="55" name="图片 15" descr="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5" descr="7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162175" cy="1628775"/>
                    </a:xfrm>
                    <a:prstGeom prst="rect">
                      <a:avLst/>
                    </a:prstGeom>
                    <a:noFill/>
                    <a:ln>
                      <a:noFill/>
                    </a:ln>
                  </pic:spPr>
                </pic:pic>
              </a:graphicData>
            </a:graphic>
          </wp:inline>
        </w:drawing>
      </w:r>
    </w:p>
    <w:p w:rsidR="008C3F43" w:rsidRDefault="00590C28">
      <w:pPr>
        <w:overflowPunct w:val="0"/>
        <w:adjustRightInd w:val="0"/>
        <w:snapToGrid w:val="0"/>
        <w:spacing w:line="360" w:lineRule="auto"/>
        <w:jc w:val="center"/>
        <w:rPr>
          <w:bCs/>
          <w:sz w:val="18"/>
          <w:szCs w:val="18"/>
        </w:rPr>
      </w:pPr>
      <w:r>
        <w:rPr>
          <w:rFonts w:hint="eastAsia"/>
          <w:bCs/>
          <w:sz w:val="18"/>
          <w:szCs w:val="18"/>
        </w:rPr>
        <w:t>(c)</w:t>
      </w:r>
      <w:proofErr w:type="gramStart"/>
      <w:r>
        <w:rPr>
          <w:rFonts w:hint="eastAsia"/>
          <w:bCs/>
          <w:sz w:val="18"/>
          <w:szCs w:val="18"/>
        </w:rPr>
        <w:t xml:space="preserve">　　　　　　　　　　　　　　　　</w:t>
      </w:r>
      <w:proofErr w:type="gramEnd"/>
      <w:r>
        <w:rPr>
          <w:rFonts w:hint="eastAsia"/>
          <w:bCs/>
          <w:sz w:val="18"/>
          <w:szCs w:val="18"/>
        </w:rPr>
        <w:t>(d)</w:t>
      </w:r>
    </w:p>
    <w:p w:rsidR="008C3F43" w:rsidRDefault="00590C28">
      <w:pPr>
        <w:overflowPunct w:val="0"/>
        <w:adjustRightInd w:val="0"/>
        <w:snapToGrid w:val="0"/>
        <w:spacing w:line="360" w:lineRule="auto"/>
        <w:jc w:val="center"/>
        <w:rPr>
          <w:color w:val="000000"/>
          <w:sz w:val="18"/>
          <w:szCs w:val="18"/>
        </w:rPr>
      </w:pPr>
      <w:r>
        <w:rPr>
          <w:noProof/>
          <w:color w:val="000000"/>
          <w:sz w:val="18"/>
          <w:szCs w:val="18"/>
        </w:rPr>
        <w:drawing>
          <wp:inline distT="0" distB="0" distL="0" distR="0">
            <wp:extent cx="2162175" cy="1752600"/>
            <wp:effectExtent l="0" t="0" r="9525" b="0"/>
            <wp:docPr id="56" name="图片 16" descr="7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6" descr="7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62175" cy="1752600"/>
                    </a:xfrm>
                    <a:prstGeom prst="rect">
                      <a:avLst/>
                    </a:prstGeom>
                    <a:noFill/>
                    <a:ln>
                      <a:noFill/>
                    </a:ln>
                  </pic:spPr>
                </pic:pic>
              </a:graphicData>
            </a:graphic>
          </wp:inline>
        </w:drawing>
      </w:r>
      <w:r>
        <w:rPr>
          <w:rFonts w:hint="eastAsia"/>
          <w:color w:val="000000"/>
          <w:sz w:val="18"/>
          <w:szCs w:val="18"/>
        </w:rPr>
        <w:t xml:space="preserve"> </w:t>
      </w:r>
      <w:r>
        <w:rPr>
          <w:noProof/>
          <w:color w:val="000000"/>
          <w:sz w:val="18"/>
          <w:szCs w:val="18"/>
        </w:rPr>
        <w:drawing>
          <wp:inline distT="0" distB="0" distL="0" distR="0">
            <wp:extent cx="2162175" cy="1752600"/>
            <wp:effectExtent l="0" t="0" r="9525" b="0"/>
            <wp:docPr id="57" name="图片 17" descr="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7" descr="7f-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162175" cy="1752600"/>
                    </a:xfrm>
                    <a:prstGeom prst="rect">
                      <a:avLst/>
                    </a:prstGeom>
                    <a:noFill/>
                    <a:ln>
                      <a:noFill/>
                    </a:ln>
                  </pic:spPr>
                </pic:pic>
              </a:graphicData>
            </a:graphic>
          </wp:inline>
        </w:drawing>
      </w:r>
    </w:p>
    <w:p w:rsidR="008C3F43" w:rsidRDefault="00590C28">
      <w:pPr>
        <w:overflowPunct w:val="0"/>
        <w:adjustRightInd w:val="0"/>
        <w:snapToGrid w:val="0"/>
        <w:spacing w:line="360" w:lineRule="auto"/>
        <w:jc w:val="center"/>
        <w:rPr>
          <w:bCs/>
          <w:sz w:val="18"/>
          <w:szCs w:val="18"/>
        </w:rPr>
      </w:pPr>
      <w:r>
        <w:rPr>
          <w:rFonts w:hint="eastAsia"/>
          <w:bCs/>
          <w:sz w:val="18"/>
          <w:szCs w:val="18"/>
        </w:rPr>
        <w:t>(</w:t>
      </w:r>
      <w:r>
        <w:rPr>
          <w:bCs/>
          <w:sz w:val="18"/>
          <w:szCs w:val="18"/>
        </w:rPr>
        <w:t>e</w:t>
      </w:r>
      <w:r>
        <w:rPr>
          <w:rFonts w:hint="eastAsia"/>
          <w:bCs/>
          <w:sz w:val="18"/>
          <w:szCs w:val="18"/>
        </w:rPr>
        <w:t>)</w:t>
      </w:r>
      <w:proofErr w:type="gramStart"/>
      <w:r>
        <w:rPr>
          <w:rFonts w:hint="eastAsia"/>
          <w:bCs/>
          <w:sz w:val="18"/>
          <w:szCs w:val="18"/>
        </w:rPr>
        <w:t xml:space="preserve">　　　　　　　　　　　　　　　　</w:t>
      </w:r>
      <w:proofErr w:type="gramEnd"/>
      <w:r>
        <w:rPr>
          <w:rFonts w:hint="eastAsia"/>
          <w:bCs/>
          <w:sz w:val="18"/>
          <w:szCs w:val="18"/>
        </w:rPr>
        <w:t>(</w:t>
      </w:r>
      <w:r>
        <w:rPr>
          <w:bCs/>
          <w:sz w:val="18"/>
          <w:szCs w:val="18"/>
        </w:rPr>
        <w:t>f</w:t>
      </w:r>
      <w:r>
        <w:rPr>
          <w:rFonts w:hint="eastAsia"/>
          <w:bCs/>
          <w:sz w:val="18"/>
          <w:szCs w:val="18"/>
        </w:rPr>
        <w:t>)</w:t>
      </w:r>
    </w:p>
    <w:p w:rsidR="008C3F43" w:rsidRPr="000C1245" w:rsidRDefault="00590C28">
      <w:pPr>
        <w:overflowPunct w:val="0"/>
        <w:adjustRightInd w:val="0"/>
        <w:snapToGrid w:val="0"/>
        <w:spacing w:line="360" w:lineRule="auto"/>
        <w:jc w:val="center"/>
        <w:rPr>
          <w:color w:val="000000"/>
          <w:sz w:val="18"/>
          <w:szCs w:val="18"/>
        </w:rPr>
      </w:pPr>
      <w:commentRangeStart w:id="31"/>
      <w:r w:rsidRPr="000C1245">
        <w:rPr>
          <w:color w:val="000000"/>
          <w:sz w:val="18"/>
          <w:szCs w:val="18"/>
        </w:rPr>
        <w:t>图</w:t>
      </w:r>
      <w:r w:rsidRPr="000C1245">
        <w:rPr>
          <w:rFonts w:hint="eastAsia"/>
          <w:color w:val="000000"/>
          <w:sz w:val="18"/>
          <w:szCs w:val="18"/>
        </w:rPr>
        <w:t>7</w:t>
      </w:r>
      <w:commentRangeEnd w:id="31"/>
      <w:r w:rsidRPr="000C1245">
        <w:rPr>
          <w:sz w:val="18"/>
          <w:szCs w:val="18"/>
        </w:rPr>
        <w:commentReference w:id="31"/>
      </w:r>
      <w:r w:rsidRPr="000C1245">
        <w:rPr>
          <w:rFonts w:hint="eastAsia"/>
          <w:color w:val="000000"/>
          <w:sz w:val="18"/>
          <w:szCs w:val="18"/>
        </w:rPr>
        <w:t xml:space="preserve">　</w:t>
      </w:r>
      <w:r w:rsidRPr="000C1245">
        <w:rPr>
          <w:rFonts w:hint="eastAsia"/>
          <w:color w:val="000000"/>
          <w:spacing w:val="5"/>
          <w:sz w:val="18"/>
          <w:szCs w:val="18"/>
        </w:rPr>
        <w:t>不同试样的显微组织：新的热处理冷却工艺条件下获得的渗碳</w:t>
      </w:r>
      <w:r w:rsidRPr="000C1245">
        <w:rPr>
          <w:color w:val="000000"/>
          <w:spacing w:val="5"/>
          <w:sz w:val="18"/>
          <w:szCs w:val="18"/>
        </w:rPr>
        <w:t>23CrNi3Mo</w:t>
      </w:r>
      <w:r w:rsidRPr="000C1245">
        <w:rPr>
          <w:rFonts w:hint="eastAsia"/>
          <w:color w:val="000000"/>
          <w:spacing w:val="5"/>
          <w:sz w:val="18"/>
          <w:szCs w:val="18"/>
        </w:rPr>
        <w:t>钢钎头</w:t>
      </w:r>
      <w:r w:rsidRPr="000C1245">
        <w:rPr>
          <w:rFonts w:hint="eastAsia"/>
          <w:color w:val="000000"/>
          <w:spacing w:val="5"/>
          <w:sz w:val="18"/>
          <w:szCs w:val="18"/>
        </w:rPr>
        <w:t>(a)</w:t>
      </w:r>
      <w:r w:rsidRPr="000C1245">
        <w:rPr>
          <w:rFonts w:hint="eastAsia"/>
          <w:color w:val="000000"/>
          <w:spacing w:val="5"/>
          <w:sz w:val="18"/>
          <w:szCs w:val="18"/>
        </w:rPr>
        <w:t>表面、</w:t>
      </w:r>
      <w:r w:rsidRPr="000C1245">
        <w:rPr>
          <w:rFonts w:hint="eastAsia"/>
          <w:color w:val="000000"/>
          <w:spacing w:val="5"/>
          <w:sz w:val="18"/>
          <w:szCs w:val="18"/>
        </w:rPr>
        <w:t>(c)</w:t>
      </w:r>
      <w:r w:rsidRPr="000C1245">
        <w:rPr>
          <w:rFonts w:hint="eastAsia"/>
          <w:color w:val="000000"/>
          <w:spacing w:val="5"/>
          <w:sz w:val="18"/>
          <w:szCs w:val="18"/>
        </w:rPr>
        <w:t>过渡区、</w:t>
      </w:r>
      <w:r w:rsidRPr="000C1245">
        <w:rPr>
          <w:rFonts w:hint="eastAsia"/>
          <w:color w:val="000000"/>
          <w:spacing w:val="5"/>
          <w:sz w:val="18"/>
          <w:szCs w:val="18"/>
        </w:rPr>
        <w:t>(e)</w:t>
      </w:r>
      <w:r w:rsidRPr="000C1245">
        <w:rPr>
          <w:rFonts w:hint="eastAsia"/>
          <w:color w:val="000000"/>
          <w:spacing w:val="5"/>
          <w:sz w:val="18"/>
          <w:szCs w:val="18"/>
        </w:rPr>
        <w:t>基体；阿特拉斯钎头试样</w:t>
      </w:r>
      <w:r w:rsidRPr="000C1245">
        <w:rPr>
          <w:rFonts w:hint="eastAsia"/>
          <w:color w:val="000000"/>
          <w:spacing w:val="5"/>
          <w:sz w:val="18"/>
          <w:szCs w:val="18"/>
        </w:rPr>
        <w:t>(b)</w:t>
      </w:r>
      <w:r w:rsidRPr="000C1245">
        <w:rPr>
          <w:rFonts w:hint="eastAsia"/>
          <w:color w:val="000000"/>
          <w:spacing w:val="5"/>
          <w:sz w:val="18"/>
          <w:szCs w:val="18"/>
        </w:rPr>
        <w:t>表面、</w:t>
      </w:r>
      <w:r w:rsidRPr="000C1245">
        <w:rPr>
          <w:rFonts w:hint="eastAsia"/>
          <w:color w:val="000000"/>
          <w:spacing w:val="5"/>
          <w:sz w:val="18"/>
          <w:szCs w:val="18"/>
        </w:rPr>
        <w:t>(d)</w:t>
      </w:r>
      <w:r w:rsidRPr="000C1245">
        <w:rPr>
          <w:rFonts w:hint="eastAsia"/>
          <w:color w:val="000000"/>
          <w:spacing w:val="5"/>
          <w:sz w:val="18"/>
          <w:szCs w:val="18"/>
        </w:rPr>
        <w:t>过渡区、</w:t>
      </w:r>
      <w:r w:rsidRPr="000C1245">
        <w:rPr>
          <w:rFonts w:hint="eastAsia"/>
          <w:color w:val="000000"/>
          <w:spacing w:val="5"/>
          <w:sz w:val="18"/>
          <w:szCs w:val="18"/>
        </w:rPr>
        <w:t>(f)</w:t>
      </w:r>
      <w:r w:rsidRPr="000C1245">
        <w:rPr>
          <w:rFonts w:hint="eastAsia"/>
          <w:color w:val="000000"/>
          <w:spacing w:val="5"/>
          <w:sz w:val="18"/>
          <w:szCs w:val="18"/>
        </w:rPr>
        <w:t>基体</w:t>
      </w:r>
    </w:p>
    <w:p w:rsidR="008C3F43" w:rsidRPr="000C1245" w:rsidRDefault="00590C28">
      <w:pPr>
        <w:overflowPunct w:val="0"/>
        <w:adjustRightInd w:val="0"/>
        <w:snapToGrid w:val="0"/>
        <w:spacing w:line="360" w:lineRule="auto"/>
        <w:jc w:val="center"/>
        <w:rPr>
          <w:color w:val="000000"/>
          <w:spacing w:val="5"/>
          <w:sz w:val="18"/>
          <w:szCs w:val="18"/>
        </w:rPr>
      </w:pPr>
      <w:r w:rsidRPr="000C1245">
        <w:rPr>
          <w:color w:val="000000"/>
          <w:spacing w:val="5"/>
          <w:sz w:val="18"/>
          <w:szCs w:val="18"/>
        </w:rPr>
        <w:t>Fig.</w:t>
      </w:r>
      <w:r w:rsidRPr="000C1245">
        <w:rPr>
          <w:rFonts w:hint="eastAsia"/>
          <w:color w:val="000000"/>
          <w:spacing w:val="5"/>
          <w:sz w:val="18"/>
          <w:szCs w:val="18"/>
        </w:rPr>
        <w:t>7</w:t>
      </w:r>
      <w:r w:rsidRPr="000C1245">
        <w:rPr>
          <w:rFonts w:hint="eastAsia"/>
          <w:color w:val="000000"/>
          <w:spacing w:val="5"/>
          <w:sz w:val="18"/>
          <w:szCs w:val="18"/>
        </w:rPr>
        <w:t xml:space="preserve">　</w:t>
      </w:r>
      <w:r w:rsidRPr="000C1245">
        <w:rPr>
          <w:rFonts w:hint="eastAsia"/>
          <w:color w:val="000000"/>
          <w:spacing w:val="5"/>
          <w:sz w:val="18"/>
          <w:szCs w:val="18"/>
        </w:rPr>
        <w:t xml:space="preserve">Microstructures of </w:t>
      </w:r>
      <w:r w:rsidRPr="000C1245">
        <w:rPr>
          <w:color w:val="000000"/>
          <w:spacing w:val="5"/>
          <w:sz w:val="18"/>
          <w:szCs w:val="18"/>
        </w:rPr>
        <w:t xml:space="preserve">the </w:t>
      </w:r>
      <w:r w:rsidRPr="000C1245">
        <w:rPr>
          <w:rFonts w:hint="eastAsia"/>
          <w:color w:val="000000"/>
          <w:spacing w:val="5"/>
          <w:sz w:val="18"/>
          <w:szCs w:val="18"/>
        </w:rPr>
        <w:t xml:space="preserve">specimens: (a) </w:t>
      </w:r>
      <w:proofErr w:type="gramStart"/>
      <w:r w:rsidRPr="000C1245">
        <w:rPr>
          <w:rFonts w:hint="eastAsia"/>
          <w:color w:val="000000"/>
          <w:spacing w:val="5"/>
          <w:sz w:val="18"/>
          <w:szCs w:val="18"/>
        </w:rPr>
        <w:t>surface</w:t>
      </w:r>
      <w:proofErr w:type="gramEnd"/>
      <w:r w:rsidRPr="000C1245">
        <w:rPr>
          <w:rFonts w:hint="eastAsia"/>
          <w:color w:val="000000"/>
          <w:spacing w:val="5"/>
          <w:sz w:val="18"/>
          <w:szCs w:val="18"/>
        </w:rPr>
        <w:t>,</w:t>
      </w:r>
      <w:r w:rsidRPr="000C1245">
        <w:rPr>
          <w:color w:val="000000"/>
          <w:spacing w:val="5"/>
          <w:sz w:val="18"/>
          <w:szCs w:val="18"/>
        </w:rPr>
        <w:t xml:space="preserve"> </w:t>
      </w:r>
      <w:r w:rsidRPr="000C1245">
        <w:rPr>
          <w:rFonts w:hint="eastAsia"/>
          <w:color w:val="000000"/>
          <w:spacing w:val="5"/>
          <w:sz w:val="18"/>
          <w:szCs w:val="18"/>
        </w:rPr>
        <w:t>(c) transition zone, (e) matrix</w:t>
      </w:r>
      <w:r w:rsidRPr="000C1245">
        <w:rPr>
          <w:color w:val="000000"/>
          <w:spacing w:val="5"/>
          <w:sz w:val="18"/>
          <w:szCs w:val="18"/>
        </w:rPr>
        <w:t xml:space="preserve"> of the carburized 23CrNi3Mo</w:t>
      </w:r>
      <w:r w:rsidRPr="000C1245">
        <w:rPr>
          <w:rFonts w:hint="eastAsia"/>
          <w:color w:val="000000"/>
          <w:spacing w:val="5"/>
          <w:sz w:val="18"/>
          <w:szCs w:val="18"/>
        </w:rPr>
        <w:t xml:space="preserve"> </w:t>
      </w:r>
      <w:r w:rsidRPr="000C1245">
        <w:rPr>
          <w:color w:val="000000"/>
          <w:spacing w:val="5"/>
          <w:sz w:val="18"/>
          <w:szCs w:val="18"/>
        </w:rPr>
        <w:t xml:space="preserve">steel under </w:t>
      </w:r>
      <w:r w:rsidRPr="000C1245">
        <w:rPr>
          <w:rFonts w:hint="eastAsia"/>
          <w:color w:val="000000"/>
          <w:spacing w:val="5"/>
          <w:sz w:val="18"/>
          <w:szCs w:val="18"/>
        </w:rPr>
        <w:t>the new</w:t>
      </w:r>
      <w:r w:rsidRPr="000C1245">
        <w:rPr>
          <w:color w:val="000000"/>
          <w:spacing w:val="5"/>
          <w:sz w:val="18"/>
          <w:szCs w:val="18"/>
        </w:rPr>
        <w:t>ly designed cooling scheme for heat-treatment</w:t>
      </w:r>
      <w:r w:rsidRPr="000C1245">
        <w:rPr>
          <w:rFonts w:hint="eastAsia"/>
          <w:color w:val="000000"/>
          <w:spacing w:val="5"/>
          <w:sz w:val="18"/>
          <w:szCs w:val="18"/>
        </w:rPr>
        <w:t xml:space="preserve"> process; (</w:t>
      </w:r>
      <w:r w:rsidRPr="000C1245">
        <w:rPr>
          <w:color w:val="000000"/>
          <w:spacing w:val="5"/>
          <w:sz w:val="18"/>
          <w:szCs w:val="18"/>
        </w:rPr>
        <w:t>b</w:t>
      </w:r>
      <w:r w:rsidRPr="000C1245">
        <w:rPr>
          <w:rFonts w:hint="eastAsia"/>
          <w:color w:val="000000"/>
          <w:spacing w:val="5"/>
          <w:sz w:val="18"/>
          <w:szCs w:val="18"/>
        </w:rPr>
        <w:t>) surface,</w:t>
      </w:r>
      <w:r w:rsidRPr="000C1245">
        <w:rPr>
          <w:color w:val="000000"/>
          <w:spacing w:val="5"/>
          <w:sz w:val="18"/>
          <w:szCs w:val="18"/>
        </w:rPr>
        <w:t xml:space="preserve"> </w:t>
      </w:r>
      <w:r w:rsidRPr="000C1245">
        <w:rPr>
          <w:rFonts w:hint="eastAsia"/>
          <w:color w:val="000000"/>
          <w:spacing w:val="5"/>
          <w:sz w:val="18"/>
          <w:szCs w:val="18"/>
        </w:rPr>
        <w:t>(</w:t>
      </w:r>
      <w:r w:rsidRPr="000C1245">
        <w:rPr>
          <w:color w:val="000000"/>
          <w:spacing w:val="5"/>
          <w:sz w:val="18"/>
          <w:szCs w:val="18"/>
        </w:rPr>
        <w:t>d</w:t>
      </w:r>
      <w:r w:rsidRPr="000C1245">
        <w:rPr>
          <w:rFonts w:hint="eastAsia"/>
          <w:color w:val="000000"/>
          <w:spacing w:val="5"/>
          <w:sz w:val="18"/>
          <w:szCs w:val="18"/>
        </w:rPr>
        <w:t>) transition zone, (</w:t>
      </w:r>
      <w:r w:rsidRPr="000C1245">
        <w:rPr>
          <w:color w:val="000000"/>
          <w:spacing w:val="5"/>
          <w:sz w:val="18"/>
          <w:szCs w:val="18"/>
        </w:rPr>
        <w:t>f</w:t>
      </w:r>
      <w:r w:rsidRPr="000C1245">
        <w:rPr>
          <w:rFonts w:hint="eastAsia"/>
          <w:color w:val="000000"/>
          <w:spacing w:val="5"/>
          <w:sz w:val="18"/>
          <w:szCs w:val="18"/>
        </w:rPr>
        <w:t>) matrix</w:t>
      </w:r>
      <w:r w:rsidRPr="000C1245">
        <w:rPr>
          <w:color w:val="000000"/>
          <w:spacing w:val="5"/>
          <w:sz w:val="18"/>
          <w:szCs w:val="18"/>
        </w:rPr>
        <w:t xml:space="preserve"> of</w:t>
      </w:r>
      <w:r w:rsidRPr="000C1245">
        <w:rPr>
          <w:rFonts w:hint="eastAsia"/>
          <w:color w:val="000000"/>
          <w:spacing w:val="5"/>
          <w:sz w:val="18"/>
          <w:szCs w:val="18"/>
        </w:rPr>
        <w:t xml:space="preserve"> the Atlas drill bit</w:t>
      </w:r>
    </w:p>
    <w:p w:rsidR="008C3F43" w:rsidRDefault="008C3F43">
      <w:pPr>
        <w:overflowPunct w:val="0"/>
        <w:adjustRightInd w:val="0"/>
        <w:snapToGrid w:val="0"/>
        <w:spacing w:line="360" w:lineRule="auto"/>
        <w:jc w:val="center"/>
        <w:rPr>
          <w:color w:val="000000"/>
          <w:spacing w:val="5"/>
          <w:sz w:val="18"/>
          <w:szCs w:val="18"/>
        </w:rPr>
      </w:pP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(2)</w:t>
      </w:r>
      <w:r>
        <w:rPr>
          <w:rFonts w:hint="eastAsia"/>
          <w:sz w:val="18"/>
          <w:szCs w:val="18"/>
        </w:rPr>
        <w:t>显微组织与钎头寿命的关系</w:t>
      </w:r>
    </w:p>
    <w:p w:rsidR="008C3F43" w:rsidRDefault="00590C28">
      <w:pPr>
        <w:pStyle w:val="aff4"/>
        <w:overflowPunct w:val="0"/>
        <w:adjustRightInd w:val="0"/>
        <w:snapToGrid w:val="0"/>
        <w:spacing w:line="360" w:lineRule="auto"/>
        <w:ind w:firstLineChars="200" w:firstLine="360"/>
        <w:rPr>
          <w:color w:val="000000"/>
          <w:sz w:val="18"/>
          <w:szCs w:val="18"/>
        </w:rPr>
      </w:pPr>
      <w:r>
        <w:rPr>
          <w:rFonts w:hint="eastAsia"/>
          <w:sz w:val="18"/>
          <w:szCs w:val="18"/>
        </w:rPr>
        <w:t>……</w:t>
      </w:r>
      <w:proofErr w:type="gramStart"/>
      <w:r>
        <w:rPr>
          <w:rFonts w:hint="eastAsia"/>
          <w:sz w:val="18"/>
          <w:szCs w:val="18"/>
        </w:rPr>
        <w:t>…………………………………………………………………………………………………………………………………</w:t>
      </w:r>
      <w:proofErr w:type="gramEnd"/>
      <w:r>
        <w:rPr>
          <w:rFonts w:hint="eastAsia"/>
          <w:color w:val="000000"/>
          <w:sz w:val="18"/>
          <w:szCs w:val="18"/>
        </w:rPr>
        <w:t>裂纹</w:t>
      </w:r>
      <w:r>
        <w:rPr>
          <w:color w:val="000000"/>
          <w:sz w:val="18"/>
          <w:szCs w:val="18"/>
        </w:rPr>
        <w:t>拓展过程中的扩展难易程度可以用材料的临界断裂强度来表示</w:t>
      </w:r>
      <w:r>
        <w:rPr>
          <w:rFonts w:hint="eastAsia"/>
          <w:color w:val="000000"/>
          <w:sz w:val="18"/>
          <w:szCs w:val="18"/>
          <w:vertAlign w:val="superscript"/>
        </w:rPr>
        <w:t>[20-21]</w:t>
      </w:r>
      <w:r>
        <w:rPr>
          <w:rFonts w:hint="eastAsia"/>
          <w:color w:val="000000"/>
          <w:sz w:val="18"/>
          <w:szCs w:val="18"/>
        </w:rPr>
        <w:t>：</w:t>
      </w:r>
    </w:p>
    <w:commentRangeStart w:id="32"/>
    <w:p w:rsidR="008C3F43" w:rsidRDefault="00590C28">
      <w:pPr>
        <w:pStyle w:val="u0"/>
        <w:overflowPunct w:val="0"/>
        <w:adjustRightInd w:val="0"/>
        <w:snapToGrid w:val="0"/>
        <w:spacing w:beforeLines="0" w:before="0" w:afterLines="0" w:after="0" w:line="360" w:lineRule="auto"/>
        <w:ind w:firstLine="360"/>
        <w:rPr>
          <w:color w:val="000000"/>
          <w:sz w:val="18"/>
          <w:szCs w:val="18"/>
        </w:rPr>
      </w:pPr>
      <w:r>
        <w:rPr>
          <w:color w:val="000000"/>
          <w:sz w:val="18"/>
          <w:szCs w:val="18"/>
        </w:rPr>
        <w:object w:dxaOrig="1390" w:dyaOrig="639" w14:anchorId="6E20E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1.5pt" o:ole="">
            <v:imagedata r:id="rId19" o:title=""/>
          </v:shape>
          <o:OLEObject Type="Embed" ProgID="Equation.DSMT4" ShapeID="_x0000_i1025" DrawAspect="Content" ObjectID="_1591905212" r:id="rId20"/>
        </w:object>
      </w:r>
      <w:commentRangeEnd w:id="32"/>
      <w:r>
        <w:rPr>
          <w:sz w:val="18"/>
          <w:szCs w:val="18"/>
        </w:rPr>
        <w:commentReference w:id="32"/>
      </w:r>
      <w:r>
        <w:rPr>
          <w:rFonts w:hint="eastAsia"/>
          <w:color w:val="000000"/>
          <w:sz w:val="18"/>
          <w:szCs w:val="18"/>
        </w:rPr>
        <w:t xml:space="preserve">　　　　　　　　　　　　　　　　　　　　　　　　　　　　　</w:t>
      </w:r>
      <w:r>
        <w:rPr>
          <w:rFonts w:hint="eastAsia"/>
          <w:color w:val="000000"/>
          <w:sz w:val="18"/>
          <w:szCs w:val="18"/>
        </w:rPr>
        <w:t>(1)</w:t>
      </w:r>
    </w:p>
    <w:p w:rsidR="008C3F43" w:rsidRDefault="00590C28">
      <w:pPr>
        <w:pStyle w:val="af6"/>
        <w:overflowPunct w:val="0"/>
        <w:adjustRightInd w:val="0"/>
        <w:snapToGrid w:val="0"/>
        <w:spacing w:line="360" w:lineRule="auto"/>
        <w:rPr>
          <w:sz w:val="18"/>
          <w:szCs w:val="18"/>
        </w:rPr>
      </w:pPr>
      <w:r>
        <w:rPr>
          <w:rFonts w:hint="eastAsia"/>
          <w:color w:val="000000"/>
          <w:sz w:val="18"/>
          <w:szCs w:val="18"/>
        </w:rPr>
        <w:lastRenderedPageBreak/>
        <w:t>式中</w:t>
      </w:r>
      <w:r>
        <w:rPr>
          <w:rFonts w:hint="eastAsia"/>
          <w:color w:val="000000"/>
          <w:sz w:val="18"/>
          <w:szCs w:val="18"/>
        </w:rPr>
        <w:t>:</w:t>
      </w:r>
      <w:commentRangeStart w:id="33"/>
      <w:proofErr w:type="spellStart"/>
      <w:r>
        <w:rPr>
          <w:i/>
          <w:color w:val="000000"/>
          <w:sz w:val="18"/>
          <w:szCs w:val="18"/>
        </w:rPr>
        <w:t>σ</w:t>
      </w:r>
      <w:r>
        <w:rPr>
          <w:color w:val="000000"/>
          <w:sz w:val="18"/>
          <w:szCs w:val="18"/>
          <w:vertAlign w:val="subscript"/>
        </w:rPr>
        <w:t>f</w:t>
      </w:r>
      <w:commentRangeEnd w:id="33"/>
      <w:proofErr w:type="spellEnd"/>
      <w:r>
        <w:rPr>
          <w:sz w:val="18"/>
          <w:szCs w:val="18"/>
        </w:rPr>
        <w:commentReference w:id="33"/>
      </w:r>
      <w:r>
        <w:rPr>
          <w:color w:val="000000"/>
          <w:sz w:val="18"/>
          <w:szCs w:val="18"/>
        </w:rPr>
        <w:t xml:space="preserve"> </w:t>
      </w:r>
      <w:r>
        <w:rPr>
          <w:color w:val="000000"/>
          <w:sz w:val="18"/>
          <w:szCs w:val="18"/>
        </w:rPr>
        <w:t>为材料的断裂强度</w:t>
      </w:r>
      <w:r>
        <w:rPr>
          <w:rFonts w:hint="eastAsia"/>
          <w:color w:val="000000"/>
          <w:sz w:val="18"/>
          <w:szCs w:val="18"/>
        </w:rPr>
        <w:t>；</w:t>
      </w:r>
      <w:r>
        <w:rPr>
          <w:rFonts w:hint="eastAsia"/>
          <w:i/>
          <w:color w:val="000000"/>
          <w:sz w:val="18"/>
          <w:szCs w:val="18"/>
        </w:rPr>
        <w:t>E</w:t>
      </w:r>
      <w:r>
        <w:rPr>
          <w:rFonts w:hint="eastAsia"/>
          <w:color w:val="000000"/>
          <w:sz w:val="18"/>
          <w:szCs w:val="18"/>
        </w:rPr>
        <w:t>为杨氏模量；</w:t>
      </w:r>
      <w:r>
        <w:rPr>
          <w:i/>
          <w:color w:val="000000"/>
          <w:sz w:val="18"/>
          <w:szCs w:val="18"/>
        </w:rPr>
        <w:t>ν</w:t>
      </w:r>
      <w:r>
        <w:rPr>
          <w:color w:val="000000"/>
          <w:sz w:val="18"/>
          <w:szCs w:val="18"/>
        </w:rPr>
        <w:t xml:space="preserve"> </w:t>
      </w:r>
      <w:r>
        <w:rPr>
          <w:color w:val="000000"/>
          <w:sz w:val="18"/>
          <w:szCs w:val="18"/>
        </w:rPr>
        <w:t>为柏松比</w:t>
      </w:r>
      <w:r>
        <w:rPr>
          <w:rFonts w:hint="eastAsia"/>
          <w:color w:val="000000"/>
          <w:sz w:val="18"/>
          <w:szCs w:val="18"/>
        </w:rPr>
        <w:t>；</w:t>
      </w:r>
      <w:r>
        <w:rPr>
          <w:i/>
          <w:color w:val="000000"/>
          <w:sz w:val="18"/>
          <w:szCs w:val="18"/>
        </w:rPr>
        <w:t>γ</w:t>
      </w:r>
      <w:r>
        <w:rPr>
          <w:rFonts w:hint="eastAsia"/>
          <w:color w:val="000000"/>
          <w:sz w:val="18"/>
          <w:szCs w:val="18"/>
        </w:rPr>
        <w:t xml:space="preserve"> </w:t>
      </w:r>
      <w:r>
        <w:rPr>
          <w:rFonts w:hint="eastAsia"/>
          <w:color w:val="000000"/>
          <w:sz w:val="18"/>
          <w:szCs w:val="18"/>
        </w:rPr>
        <w:t>为裂纹扩展有效界面能；</w:t>
      </w:r>
      <w:r>
        <w:rPr>
          <w:rFonts w:hint="eastAsia"/>
          <w:i/>
          <w:color w:val="000000"/>
          <w:sz w:val="18"/>
          <w:szCs w:val="18"/>
        </w:rPr>
        <w:t>D</w:t>
      </w:r>
      <w:r>
        <w:rPr>
          <w:rFonts w:hint="eastAsia"/>
          <w:color w:val="000000"/>
          <w:sz w:val="18"/>
          <w:szCs w:val="18"/>
        </w:rPr>
        <w:t>为有效晶粒尺寸。因此，晶粒的细化有效地增加了材料的断裂强度，从而提高材料的强韧性。</w:t>
      </w:r>
      <w:r>
        <w:rPr>
          <w:rFonts w:hint="eastAsia"/>
          <w:sz w:val="18"/>
          <w:szCs w:val="18"/>
        </w:rPr>
        <w:t>此外，适量的塑性韧性良好的下贝氏体分布在强硬马氏体基体中，由于两相比容的不同导致先转变的下贝氏体受到体积膨胀的马氏体的强烈约束而发生塑性变形，使下贝氏体中位错密度升高，造成复</w:t>
      </w:r>
      <w:proofErr w:type="gramStart"/>
      <w:r>
        <w:rPr>
          <w:rFonts w:hint="eastAsia"/>
          <w:sz w:val="18"/>
          <w:szCs w:val="18"/>
        </w:rPr>
        <w:t>相组织</w:t>
      </w:r>
      <w:proofErr w:type="gramEnd"/>
      <w:r>
        <w:rPr>
          <w:rFonts w:hint="eastAsia"/>
          <w:sz w:val="18"/>
          <w:szCs w:val="18"/>
        </w:rPr>
        <w:t>的机械强化和相硬化</w:t>
      </w:r>
      <w:r>
        <w:rPr>
          <w:rFonts w:hint="eastAsia"/>
          <w:sz w:val="18"/>
          <w:szCs w:val="18"/>
          <w:vertAlign w:val="superscript"/>
        </w:rPr>
        <w:t>[22</w:t>
      </w:r>
      <w:r>
        <w:rPr>
          <w:sz w:val="18"/>
          <w:szCs w:val="18"/>
          <w:vertAlign w:val="superscript"/>
        </w:rPr>
        <w:t>-</w:t>
      </w:r>
      <w:r>
        <w:rPr>
          <w:rFonts w:hint="eastAsia"/>
          <w:sz w:val="18"/>
          <w:szCs w:val="18"/>
          <w:vertAlign w:val="superscript"/>
        </w:rPr>
        <w:t>23]</w:t>
      </w:r>
      <w:r>
        <w:rPr>
          <w:rFonts w:hint="eastAsia"/>
          <w:sz w:val="18"/>
          <w:szCs w:val="18"/>
        </w:rPr>
        <w:t>。……</w:t>
      </w:r>
      <w:proofErr w:type="gramStart"/>
      <w:r>
        <w:rPr>
          <w:rFonts w:hint="eastAsia"/>
          <w:sz w:val="18"/>
          <w:szCs w:val="18"/>
        </w:rPr>
        <w:t>………………………………………………………………………………</w:t>
      </w:r>
      <w:proofErr w:type="gramEnd"/>
    </w:p>
    <w:p w:rsidR="008C3F43" w:rsidRDefault="003E1B9C">
      <w:pPr>
        <w:pStyle w:val="u0"/>
        <w:overflowPunct w:val="0"/>
        <w:adjustRightInd w:val="0"/>
        <w:snapToGrid w:val="0"/>
        <w:spacing w:beforeLines="0" w:before="0" w:afterLines="0" w:after="0" w:line="360" w:lineRule="auto"/>
        <w:ind w:firstLineChars="0"/>
        <w:rPr>
          <w:color w:val="000000"/>
          <w:sz w:val="18"/>
          <w:szCs w:val="18"/>
        </w:rPr>
      </w:pPr>
      <w:r>
        <w:rPr>
          <w:rStyle w:val="af3"/>
        </w:rPr>
        <w:commentReference w:id="34"/>
      </w:r>
    </w:p>
    <w:p w:rsidR="008C3F43" w:rsidRDefault="00590C28">
      <w:pPr>
        <w:widowControl w:val="0"/>
        <w:adjustRightInd w:val="0"/>
        <w:snapToGrid w:val="0"/>
        <w:spacing w:line="360" w:lineRule="auto"/>
        <w:rPr>
          <w:rFonts w:eastAsiaTheme="minorEastAsia"/>
          <w:b/>
          <w:sz w:val="24"/>
          <w:szCs w:val="24"/>
        </w:rPr>
      </w:pPr>
      <w:r>
        <w:rPr>
          <w:rFonts w:eastAsiaTheme="minorEastAsia"/>
          <w:b/>
          <w:sz w:val="24"/>
          <w:szCs w:val="24"/>
        </w:rPr>
        <w:t>3</w:t>
      </w:r>
      <w:r>
        <w:rPr>
          <w:rFonts w:eastAsiaTheme="minorEastAsia" w:hint="eastAsia"/>
          <w:b/>
          <w:sz w:val="24"/>
          <w:szCs w:val="24"/>
        </w:rPr>
        <w:t xml:space="preserve">　</w:t>
      </w:r>
      <w:commentRangeStart w:id="35"/>
      <w:r>
        <w:rPr>
          <w:rFonts w:eastAsiaTheme="minorEastAsia"/>
          <w:b/>
          <w:sz w:val="24"/>
          <w:szCs w:val="24"/>
        </w:rPr>
        <w:t>结论</w:t>
      </w:r>
      <w:commentRangeEnd w:id="35"/>
      <w:r>
        <w:rPr>
          <w:rFonts w:eastAsiaTheme="minorEastAsia"/>
          <w:b/>
          <w:sz w:val="24"/>
          <w:szCs w:val="24"/>
        </w:rPr>
        <w:commentReference w:id="35"/>
      </w:r>
    </w:p>
    <w:p w:rsidR="008C3F43" w:rsidRDefault="00590C28">
      <w:pPr>
        <w:pStyle w:val="af7"/>
        <w:overflowPunct w:val="0"/>
        <w:adjustRightInd w:val="0"/>
        <w:snapToGrid w:val="0"/>
        <w:spacing w:line="360" w:lineRule="auto"/>
        <w:ind w:firstLine="360"/>
        <w:rPr>
          <w:color w:val="000000"/>
          <w:sz w:val="18"/>
          <w:szCs w:val="18"/>
        </w:rPr>
      </w:pPr>
      <w:r>
        <w:rPr>
          <w:color w:val="000000"/>
          <w:sz w:val="18"/>
          <w:szCs w:val="18"/>
        </w:rPr>
        <w:t>(1)</w:t>
      </w:r>
      <w:r>
        <w:rPr>
          <w:color w:val="000000"/>
          <w:sz w:val="18"/>
          <w:szCs w:val="18"/>
        </w:rPr>
        <w:t>渗碳后的</w:t>
      </w:r>
      <w:r>
        <w:rPr>
          <w:color w:val="000000"/>
          <w:spacing w:val="5"/>
          <w:sz w:val="18"/>
          <w:szCs w:val="18"/>
        </w:rPr>
        <w:t>23CrNi3Mo</w:t>
      </w:r>
      <w:r>
        <w:rPr>
          <w:color w:val="000000"/>
          <w:spacing w:val="5"/>
          <w:sz w:val="18"/>
          <w:szCs w:val="18"/>
        </w:rPr>
        <w:t>钢</w:t>
      </w:r>
      <w:r>
        <w:rPr>
          <w:color w:val="000000"/>
          <w:sz w:val="18"/>
          <w:szCs w:val="18"/>
        </w:rPr>
        <w:t>以</w:t>
      </w:r>
      <w:r>
        <w:rPr>
          <w:color w:val="000000"/>
          <w:sz w:val="18"/>
          <w:szCs w:val="18"/>
        </w:rPr>
        <w:t>0.05 ℃/s</w:t>
      </w:r>
      <w:r>
        <w:rPr>
          <w:color w:val="000000"/>
          <w:sz w:val="18"/>
          <w:szCs w:val="18"/>
        </w:rPr>
        <w:t>和</w:t>
      </w:r>
      <w:r>
        <w:rPr>
          <w:color w:val="000000"/>
          <w:sz w:val="18"/>
          <w:szCs w:val="18"/>
        </w:rPr>
        <w:t>0.1 ℃/s</w:t>
      </w:r>
      <w:r>
        <w:rPr>
          <w:color w:val="000000"/>
          <w:sz w:val="18"/>
          <w:szCs w:val="18"/>
        </w:rPr>
        <w:t>的冷速连续冷却时，表面渗碳层为高碳马氏体组织，过渡区为高碳马氏体</w:t>
      </w:r>
      <w:r>
        <w:rPr>
          <w:color w:val="000000"/>
          <w:sz w:val="18"/>
          <w:szCs w:val="18"/>
        </w:rPr>
        <w:t>+</w:t>
      </w:r>
      <w:r>
        <w:rPr>
          <w:color w:val="000000"/>
          <w:sz w:val="18"/>
          <w:szCs w:val="18"/>
        </w:rPr>
        <w:t>下贝氏体的混合组织，基体为下贝氏体组织</w:t>
      </w:r>
      <w:r>
        <w:rPr>
          <w:rFonts w:hint="eastAsia"/>
          <w:color w:val="000000"/>
          <w:sz w:val="18"/>
          <w:szCs w:val="18"/>
        </w:rPr>
        <w:t>。</w:t>
      </w:r>
      <w:r>
        <w:rPr>
          <w:color w:val="000000"/>
          <w:sz w:val="18"/>
          <w:szCs w:val="18"/>
        </w:rPr>
        <w:t>同时，渗碳处理后，外表面在高温段以较低的冷速（</w:t>
      </w:r>
      <w:r>
        <w:rPr>
          <w:color w:val="000000"/>
          <w:sz w:val="18"/>
          <w:szCs w:val="18"/>
        </w:rPr>
        <w:t>0.05~3 ℃/s</w:t>
      </w:r>
      <w:r>
        <w:rPr>
          <w:color w:val="000000"/>
          <w:sz w:val="18"/>
          <w:szCs w:val="18"/>
        </w:rPr>
        <w:t>）连续冷却时，碳化物沿晶界析出形成网状碳化物</w:t>
      </w:r>
      <w:r>
        <w:rPr>
          <w:rFonts w:hint="eastAsia"/>
          <w:color w:val="000000"/>
          <w:sz w:val="18"/>
          <w:szCs w:val="18"/>
        </w:rPr>
        <w:t>。</w:t>
      </w:r>
      <w:r>
        <w:rPr>
          <w:color w:val="000000"/>
          <w:sz w:val="18"/>
          <w:szCs w:val="18"/>
        </w:rPr>
        <w:t>无渗碳实验钢的贝氏体等温转变温度范围为</w:t>
      </w:r>
      <w:r>
        <w:rPr>
          <w:color w:val="000000"/>
          <w:sz w:val="18"/>
          <w:szCs w:val="18"/>
        </w:rPr>
        <w:t>375~450 ℃</w:t>
      </w:r>
      <w:r>
        <w:rPr>
          <w:rFonts w:hint="eastAsia"/>
          <w:color w:val="000000"/>
          <w:sz w:val="18"/>
          <w:szCs w:val="18"/>
        </w:rPr>
        <w:t>。</w:t>
      </w:r>
    </w:p>
    <w:p w:rsidR="008C3F43" w:rsidRDefault="00590C28">
      <w:pPr>
        <w:pStyle w:val="af7"/>
        <w:overflowPunct w:val="0"/>
        <w:adjustRightInd w:val="0"/>
        <w:snapToGrid w:val="0"/>
        <w:spacing w:line="360" w:lineRule="auto"/>
        <w:ind w:firstLine="360"/>
        <w:rPr>
          <w:color w:val="000000"/>
          <w:sz w:val="18"/>
          <w:szCs w:val="18"/>
        </w:rPr>
      </w:pPr>
      <w:r>
        <w:rPr>
          <w:color w:val="000000"/>
          <w:sz w:val="18"/>
          <w:szCs w:val="18"/>
        </w:rPr>
        <w:t>(2)</w:t>
      </w:r>
      <w:r>
        <w:rPr>
          <w:color w:val="000000"/>
          <w:sz w:val="18"/>
          <w:szCs w:val="18"/>
        </w:rPr>
        <w:t>基于材料的相变规律，设计了一种新的热处理冷却工艺：试样在</w:t>
      </w:r>
      <w:r>
        <w:rPr>
          <w:color w:val="000000"/>
          <w:sz w:val="18"/>
          <w:szCs w:val="18"/>
        </w:rPr>
        <w:t>880 ℃</w:t>
      </w:r>
      <w:r>
        <w:rPr>
          <w:color w:val="000000"/>
          <w:sz w:val="18"/>
          <w:szCs w:val="18"/>
        </w:rPr>
        <w:t>保温完成后，采用快速冷却工艺，以</w:t>
      </w:r>
      <w:r>
        <w:rPr>
          <w:rFonts w:hint="eastAsia"/>
          <w:color w:val="000000"/>
          <w:sz w:val="18"/>
          <w:szCs w:val="18"/>
        </w:rPr>
        <w:t>不低于</w:t>
      </w:r>
      <w:r>
        <w:rPr>
          <w:color w:val="000000"/>
          <w:sz w:val="18"/>
          <w:szCs w:val="18"/>
        </w:rPr>
        <w:t>5 ℃/s</w:t>
      </w:r>
      <w:r>
        <w:rPr>
          <w:color w:val="000000"/>
          <w:sz w:val="18"/>
          <w:szCs w:val="18"/>
        </w:rPr>
        <w:t>的冷速进入到贝氏体转变温度区，直接入</w:t>
      </w:r>
      <w:r>
        <w:rPr>
          <w:color w:val="000000"/>
          <w:sz w:val="18"/>
          <w:szCs w:val="18"/>
        </w:rPr>
        <w:t>450 ℃</w:t>
      </w:r>
      <w:r>
        <w:rPr>
          <w:color w:val="000000"/>
          <w:sz w:val="18"/>
          <w:szCs w:val="18"/>
        </w:rPr>
        <w:t>的盐浴炉，入炉后均温</w:t>
      </w:r>
      <w:r>
        <w:rPr>
          <w:color w:val="000000"/>
          <w:sz w:val="18"/>
          <w:szCs w:val="18"/>
        </w:rPr>
        <w:t>5~10 min</w:t>
      </w:r>
      <w:r>
        <w:rPr>
          <w:color w:val="000000"/>
          <w:sz w:val="18"/>
          <w:szCs w:val="18"/>
        </w:rPr>
        <w:t>；在低温转变区即贝氏体转变温度区间采用慢速冷却工艺，冷速</w:t>
      </w:r>
      <w:r>
        <w:rPr>
          <w:rFonts w:hint="eastAsia"/>
          <w:color w:val="000000"/>
          <w:sz w:val="18"/>
          <w:szCs w:val="18"/>
        </w:rPr>
        <w:t>不高于</w:t>
      </w:r>
      <w:r>
        <w:rPr>
          <w:color w:val="000000"/>
          <w:sz w:val="18"/>
          <w:szCs w:val="18"/>
        </w:rPr>
        <w:t>0.1℃/s</w:t>
      </w:r>
      <w:r>
        <w:rPr>
          <w:rFonts w:hint="eastAsia"/>
          <w:color w:val="000000"/>
          <w:sz w:val="18"/>
          <w:szCs w:val="18"/>
        </w:rPr>
        <w:t>。</w:t>
      </w:r>
    </w:p>
    <w:p w:rsidR="008C3F43" w:rsidRDefault="00590C28">
      <w:pPr>
        <w:pStyle w:val="af7"/>
        <w:overflowPunct w:val="0"/>
        <w:adjustRightInd w:val="0"/>
        <w:snapToGrid w:val="0"/>
        <w:spacing w:line="360" w:lineRule="auto"/>
        <w:ind w:firstLine="360"/>
        <w:rPr>
          <w:color w:val="000000"/>
          <w:sz w:val="18"/>
          <w:szCs w:val="18"/>
        </w:rPr>
      </w:pPr>
      <w:r>
        <w:rPr>
          <w:color w:val="000000"/>
          <w:sz w:val="18"/>
          <w:szCs w:val="18"/>
        </w:rPr>
        <w:t>(3)</w:t>
      </w:r>
      <w:r>
        <w:rPr>
          <w:color w:val="000000"/>
          <w:sz w:val="18"/>
          <w:szCs w:val="18"/>
        </w:rPr>
        <w:t>新的热处理冷却工艺条件下获得的试样与国外阿特拉斯钎头试样的表面显微组织均为高碳马氏体组织，过渡区均为马氏体</w:t>
      </w:r>
      <w:r>
        <w:rPr>
          <w:rFonts w:hint="eastAsia"/>
          <w:color w:val="000000"/>
          <w:sz w:val="18"/>
          <w:szCs w:val="18"/>
        </w:rPr>
        <w:t>+</w:t>
      </w:r>
      <w:r>
        <w:rPr>
          <w:color w:val="000000"/>
          <w:sz w:val="18"/>
          <w:szCs w:val="18"/>
        </w:rPr>
        <w:t>下贝氏体组织，基体均为贝氏体组织</w:t>
      </w:r>
      <w:r>
        <w:rPr>
          <w:rFonts w:hint="eastAsia"/>
          <w:color w:val="000000"/>
          <w:sz w:val="18"/>
          <w:szCs w:val="18"/>
        </w:rPr>
        <w:t>。</w:t>
      </w:r>
      <w:r>
        <w:rPr>
          <w:color w:val="000000"/>
          <w:sz w:val="18"/>
          <w:szCs w:val="18"/>
        </w:rPr>
        <w:t>新的热处理冷却工艺条件下试样的渗碳层深度为</w:t>
      </w:r>
      <w:r>
        <w:rPr>
          <w:color w:val="000000"/>
          <w:sz w:val="18"/>
          <w:szCs w:val="18"/>
        </w:rPr>
        <w:t>1.4 mm</w:t>
      </w:r>
      <w:r>
        <w:rPr>
          <w:color w:val="000000"/>
          <w:sz w:val="18"/>
          <w:szCs w:val="18"/>
        </w:rPr>
        <w:t>，而国外的阿特拉斯钎头的渗碳层深度为</w:t>
      </w:r>
      <w:r>
        <w:rPr>
          <w:color w:val="000000"/>
          <w:sz w:val="18"/>
          <w:szCs w:val="18"/>
        </w:rPr>
        <w:t>1.2 mm</w:t>
      </w:r>
      <w:r>
        <w:rPr>
          <w:color w:val="000000"/>
          <w:sz w:val="18"/>
          <w:szCs w:val="18"/>
        </w:rPr>
        <w:t>，两者基本相同，但新工艺获得的试样硬度分布更加平缓。通过设计并应用新的热处理冷却工艺，</w:t>
      </w:r>
      <w:r>
        <w:rPr>
          <w:rFonts w:hint="eastAsia"/>
          <w:sz w:val="18"/>
          <w:szCs w:val="18"/>
        </w:rPr>
        <w:t>获得了与高疲劳寿命阿特拉斯钎头组织性能水平相当的试样</w:t>
      </w:r>
      <w:r>
        <w:rPr>
          <w:color w:val="000000"/>
          <w:sz w:val="18"/>
          <w:szCs w:val="18"/>
        </w:rPr>
        <w:t>。</w:t>
      </w:r>
    </w:p>
    <w:p w:rsidR="009B52C0" w:rsidRDefault="009B52C0">
      <w:pPr>
        <w:jc w:val="left"/>
        <w:rPr>
          <w:sz w:val="18"/>
          <w:szCs w:val="18"/>
        </w:rPr>
      </w:pPr>
      <w:r>
        <w:rPr>
          <w:sz w:val="18"/>
          <w:szCs w:val="18"/>
        </w:rPr>
        <w:br w:type="page"/>
      </w:r>
    </w:p>
    <w:p w:rsidR="008C3F43" w:rsidRDefault="00590C28">
      <w:pPr>
        <w:pStyle w:val="aff1"/>
        <w:widowControl w:val="0"/>
        <w:adjustRightInd w:val="0"/>
        <w:snapToGrid w:val="0"/>
        <w:spacing w:line="360" w:lineRule="auto"/>
        <w:rPr>
          <w:rFonts w:eastAsiaTheme="minorEastAsia"/>
          <w:b/>
          <w:bCs/>
          <w:szCs w:val="21"/>
        </w:rPr>
      </w:pPr>
      <w:r>
        <w:rPr>
          <w:rFonts w:eastAsiaTheme="minorEastAsia" w:hint="eastAsia"/>
          <w:b/>
          <w:bCs/>
          <w:szCs w:val="21"/>
        </w:rPr>
        <w:lastRenderedPageBreak/>
        <w:t>参考文献</w:t>
      </w:r>
    </w:p>
    <w:p w:rsidR="009B52C0" w:rsidRDefault="009B52C0" w:rsidP="009B52C0">
      <w:pPr>
        <w:pStyle w:val="aff1"/>
        <w:adjustRightInd w:val="0"/>
        <w:snapToGrid w:val="0"/>
        <w:spacing w:line="360" w:lineRule="auto"/>
      </w:pPr>
      <w:r>
        <w:rPr>
          <w:rFonts w:hint="eastAsia"/>
        </w:rPr>
        <w:t>参考文献</w:t>
      </w:r>
    </w:p>
    <w:p w:rsidR="009B52C0" w:rsidRDefault="009B52C0" w:rsidP="009B52C0">
      <w:pPr>
        <w:adjustRightInd w:val="0"/>
        <w:snapToGrid w:val="0"/>
        <w:spacing w:line="360" w:lineRule="auto"/>
        <w:jc w:val="left"/>
        <w:rPr>
          <w:rFonts w:eastAsia="楷体"/>
          <w:highlight w:val="yellow"/>
        </w:rPr>
      </w:pPr>
      <w:r>
        <w:rPr>
          <w:rFonts w:eastAsia="楷体"/>
          <w:highlight w:val="yellow"/>
        </w:rPr>
        <w:t>注</w:t>
      </w:r>
      <w:r>
        <w:rPr>
          <w:rFonts w:eastAsia="楷体" w:hint="eastAsia"/>
          <w:highlight w:val="yellow"/>
        </w:rPr>
        <w:t>：自</w:t>
      </w:r>
      <w:r>
        <w:rPr>
          <w:rFonts w:eastAsia="楷体"/>
          <w:highlight w:val="yellow"/>
        </w:rPr>
        <w:t>本版投稿模板发布起</w:t>
      </w:r>
      <w:r>
        <w:rPr>
          <w:rFonts w:eastAsia="楷体" w:hint="eastAsia"/>
          <w:highlight w:val="yellow"/>
        </w:rPr>
        <w:t>，</w:t>
      </w:r>
      <w:r>
        <w:rPr>
          <w:rFonts w:eastAsia="楷体"/>
          <w:highlight w:val="yellow"/>
        </w:rPr>
        <w:t>要求所有参考文献须使用英文著录</w:t>
      </w:r>
      <w:r>
        <w:rPr>
          <w:rFonts w:eastAsia="楷体" w:hint="eastAsia"/>
          <w:highlight w:val="yellow"/>
        </w:rPr>
        <w:t>。</w:t>
      </w:r>
    </w:p>
    <w:p w:rsidR="009B52C0" w:rsidRDefault="009B52C0" w:rsidP="009B52C0">
      <w:pPr>
        <w:adjustRightInd w:val="0"/>
        <w:snapToGrid w:val="0"/>
        <w:spacing w:line="360" w:lineRule="auto"/>
        <w:jc w:val="left"/>
        <w:rPr>
          <w:rFonts w:cs="宋体"/>
          <w:b/>
          <w:bCs/>
          <w:kern w:val="0"/>
          <w:sz w:val="18"/>
          <w:szCs w:val="18"/>
        </w:rPr>
      </w:pPr>
      <w:r>
        <w:rPr>
          <w:rFonts w:eastAsia="楷体"/>
          <w:highlight w:val="yellow"/>
        </w:rPr>
        <w:t>若需引用中文文献</w:t>
      </w:r>
      <w:r>
        <w:rPr>
          <w:rFonts w:eastAsia="楷体" w:hint="eastAsia"/>
          <w:highlight w:val="yellow"/>
        </w:rPr>
        <w:t>（中文期刊上刊登的英文文章除外）：</w:t>
      </w:r>
      <w:r>
        <w:rPr>
          <w:rFonts w:eastAsia="楷体" w:hint="eastAsia"/>
          <w:highlight w:val="yellow"/>
        </w:rPr>
        <w:t>1.</w:t>
      </w:r>
      <w:r>
        <w:rPr>
          <w:rFonts w:eastAsia="楷体"/>
          <w:highlight w:val="yellow"/>
        </w:rPr>
        <w:t xml:space="preserve"> </w:t>
      </w:r>
      <w:r>
        <w:rPr>
          <w:rFonts w:eastAsia="楷体" w:hint="eastAsia"/>
          <w:highlight w:val="yellow"/>
        </w:rPr>
        <w:t>请只引用期刊论文、有英文会议名称的会议论文、学位论文和书籍，其他中文文献请勿引用；</w:t>
      </w:r>
      <w:r>
        <w:rPr>
          <w:rFonts w:eastAsia="楷体" w:hint="eastAsia"/>
          <w:highlight w:val="yellow"/>
        </w:rPr>
        <w:t>2.</w:t>
      </w:r>
      <w:r>
        <w:rPr>
          <w:rFonts w:eastAsia="楷体"/>
          <w:highlight w:val="yellow"/>
        </w:rPr>
        <w:t xml:space="preserve"> </w:t>
      </w:r>
      <w:r>
        <w:rPr>
          <w:rFonts w:eastAsia="楷体"/>
          <w:highlight w:val="yellow"/>
        </w:rPr>
        <w:t>请在</w:t>
      </w:r>
      <w:r>
        <w:rPr>
          <w:rFonts w:eastAsia="楷体" w:hint="eastAsia"/>
          <w:highlight w:val="yellow"/>
        </w:rPr>
        <w:t>英文后另起一段给出中文；</w:t>
      </w:r>
      <w:r>
        <w:rPr>
          <w:rFonts w:eastAsia="楷体" w:hint="eastAsia"/>
          <w:highlight w:val="yellow"/>
        </w:rPr>
        <w:t xml:space="preserve">3. </w:t>
      </w:r>
      <w:proofErr w:type="gramStart"/>
      <w:r>
        <w:rPr>
          <w:rFonts w:eastAsia="楷体" w:hint="eastAsia"/>
          <w:highlight w:val="yellow"/>
        </w:rPr>
        <w:t>请确保</w:t>
      </w:r>
      <w:proofErr w:type="gramEnd"/>
      <w:r>
        <w:rPr>
          <w:rFonts w:eastAsia="楷体" w:hint="eastAsia"/>
          <w:highlight w:val="yellow"/>
        </w:rPr>
        <w:t>期刊英文名称、会议英文名称、学校（机构）英文名称等完整无误；</w:t>
      </w:r>
      <w:r>
        <w:rPr>
          <w:rFonts w:eastAsia="楷体"/>
          <w:highlight w:val="yellow"/>
        </w:rPr>
        <w:t>4</w:t>
      </w:r>
      <w:r>
        <w:rPr>
          <w:rFonts w:eastAsia="楷体" w:hint="eastAsia"/>
          <w:highlight w:val="yellow"/>
        </w:rPr>
        <w:t>.</w:t>
      </w:r>
      <w:r>
        <w:rPr>
          <w:rFonts w:eastAsia="楷体"/>
          <w:highlight w:val="yellow"/>
        </w:rPr>
        <w:t xml:space="preserve"> </w:t>
      </w:r>
      <w:r>
        <w:rPr>
          <w:rFonts w:eastAsia="楷体" w:hint="eastAsia"/>
          <w:highlight w:val="yellow"/>
        </w:rPr>
        <w:t>中文期刊的卷号和期号都要标明（外文期刊可只标明卷号），期刊英文名请到万方等数据库查询，不要直接翻译；</w:t>
      </w:r>
      <w:r>
        <w:rPr>
          <w:rFonts w:eastAsia="楷体"/>
          <w:highlight w:val="yellow"/>
        </w:rPr>
        <w:t>5</w:t>
      </w:r>
      <w:r>
        <w:rPr>
          <w:rFonts w:eastAsia="楷体" w:hint="eastAsia"/>
          <w:highlight w:val="yellow"/>
        </w:rPr>
        <w:t>.</w:t>
      </w:r>
      <w:r>
        <w:rPr>
          <w:rFonts w:eastAsia="楷体"/>
          <w:highlight w:val="yellow"/>
        </w:rPr>
        <w:t xml:space="preserve"> </w:t>
      </w:r>
      <w:r>
        <w:rPr>
          <w:rFonts w:eastAsia="楷体" w:hint="eastAsia"/>
          <w:highlight w:val="yellow"/>
        </w:rPr>
        <w:t>请在英文最后标明“</w:t>
      </w:r>
      <w:r>
        <w:rPr>
          <w:rFonts w:eastAsia="楷体" w:hint="eastAsia"/>
          <w:highlight w:val="yellow"/>
        </w:rPr>
        <w:t>(</w:t>
      </w:r>
      <w:r>
        <w:rPr>
          <w:rFonts w:eastAsia="楷体"/>
          <w:highlight w:val="yellow"/>
        </w:rPr>
        <w:t>in Chinese</w:t>
      </w:r>
      <w:r>
        <w:rPr>
          <w:rFonts w:eastAsia="楷体" w:hint="eastAsia"/>
          <w:highlight w:val="yellow"/>
        </w:rPr>
        <w:t>)</w:t>
      </w:r>
      <w:r>
        <w:rPr>
          <w:rFonts w:eastAsia="楷体" w:hint="eastAsia"/>
          <w:highlight w:val="yellow"/>
        </w:rPr>
        <w:t>”；</w:t>
      </w:r>
      <w:r>
        <w:rPr>
          <w:rFonts w:eastAsia="楷体" w:hint="eastAsia"/>
          <w:highlight w:val="yellow"/>
        </w:rPr>
        <w:t xml:space="preserve">6. </w:t>
      </w:r>
      <w:r>
        <w:rPr>
          <w:rFonts w:eastAsia="楷体" w:hint="eastAsia"/>
          <w:highlight w:val="yellow"/>
        </w:rPr>
        <w:t>以下条目</w:t>
      </w:r>
      <w:r>
        <w:rPr>
          <w:rFonts w:eastAsia="楷体"/>
          <w:highlight w:val="yellow"/>
        </w:rPr>
        <w:t>24</w:t>
      </w:r>
      <w:r>
        <w:rPr>
          <w:rFonts w:eastAsia="楷体" w:hint="eastAsia"/>
          <w:highlight w:val="yellow"/>
        </w:rPr>
        <w:t>、</w:t>
      </w:r>
      <w:r>
        <w:rPr>
          <w:rFonts w:eastAsia="楷体"/>
          <w:highlight w:val="yellow"/>
        </w:rPr>
        <w:t>28</w:t>
      </w:r>
      <w:r>
        <w:rPr>
          <w:rFonts w:eastAsia="楷体" w:hint="eastAsia"/>
          <w:highlight w:val="yellow"/>
        </w:rPr>
        <w:t>、</w:t>
      </w:r>
      <w:r>
        <w:rPr>
          <w:rFonts w:eastAsia="楷体"/>
          <w:highlight w:val="yellow"/>
        </w:rPr>
        <w:t>30</w:t>
      </w:r>
      <w:r>
        <w:rPr>
          <w:rFonts w:eastAsia="楷体" w:hint="eastAsia"/>
          <w:highlight w:val="yellow"/>
        </w:rPr>
        <w:t>给出了中文文献的著录示例</w:t>
      </w:r>
    </w:p>
    <w:p w:rsidR="008C3F43" w:rsidRDefault="00590C28">
      <w:pPr>
        <w:adjustRightInd w:val="0"/>
        <w:snapToGrid w:val="0"/>
        <w:spacing w:line="360" w:lineRule="auto"/>
        <w:rPr>
          <w:rFonts w:cs="宋体"/>
          <w:b/>
          <w:bCs/>
          <w:color w:val="A6A6A6"/>
          <w:kern w:val="0"/>
          <w:sz w:val="18"/>
          <w:szCs w:val="18"/>
        </w:rPr>
      </w:pPr>
      <w:r>
        <w:rPr>
          <w:rFonts w:eastAsia="楷体"/>
          <w:color w:val="A6A6A6"/>
        </w:rPr>
        <w:t xml:space="preserve"> (</w:t>
      </w:r>
      <w:r>
        <w:rPr>
          <w:rFonts w:eastAsia="楷体"/>
          <w:color w:val="A6A6A6"/>
        </w:rPr>
        <w:t>这里省略了原文文献共</w:t>
      </w:r>
      <w:r>
        <w:rPr>
          <w:rFonts w:eastAsia="楷体"/>
          <w:color w:val="A6A6A6"/>
        </w:rPr>
        <w:t>23</w:t>
      </w:r>
      <w:r>
        <w:rPr>
          <w:rFonts w:eastAsia="楷体"/>
          <w:color w:val="A6A6A6"/>
        </w:rPr>
        <w:t>条</w:t>
      </w:r>
      <w:r>
        <w:rPr>
          <w:rFonts w:eastAsia="楷体"/>
          <w:color w:val="A6A6A6"/>
        </w:rPr>
        <w:t>)</w:t>
      </w:r>
    </w:p>
    <w:p w:rsidR="000935F1" w:rsidRDefault="000935F1" w:rsidP="000935F1">
      <w:pPr>
        <w:adjustRightInd w:val="0"/>
        <w:snapToGrid w:val="0"/>
        <w:spacing w:line="360" w:lineRule="auto"/>
        <w:ind w:left="420" w:hangingChars="200" w:hanging="420"/>
      </w:pPr>
      <w:r>
        <w:t>24</w:t>
      </w:r>
      <w:r>
        <w:rPr>
          <w:rFonts w:hint="eastAsia"/>
        </w:rPr>
        <w:t xml:space="preserve">  </w:t>
      </w:r>
      <w:r>
        <w:t xml:space="preserve">Zhu M, Lu Z C, Hu R Z, et al. </w:t>
      </w:r>
      <w:commentRangeStart w:id="36"/>
      <w:proofErr w:type="spellStart"/>
      <w:r>
        <w:rPr>
          <w:i/>
        </w:rPr>
        <w:t>Acta</w:t>
      </w:r>
      <w:proofErr w:type="spellEnd"/>
      <w:r>
        <w:rPr>
          <w:i/>
        </w:rPr>
        <w:t xml:space="preserve"> </w:t>
      </w:r>
      <w:proofErr w:type="spellStart"/>
      <w:r>
        <w:rPr>
          <w:i/>
        </w:rPr>
        <w:t>Metallurgica</w:t>
      </w:r>
      <w:proofErr w:type="spellEnd"/>
      <w:r>
        <w:rPr>
          <w:i/>
        </w:rPr>
        <w:t xml:space="preserve"> </w:t>
      </w:r>
      <w:proofErr w:type="spellStart"/>
      <w:r>
        <w:rPr>
          <w:i/>
        </w:rPr>
        <w:t>Sinica</w:t>
      </w:r>
      <w:commentRangeEnd w:id="36"/>
      <w:proofErr w:type="spellEnd"/>
      <w:r>
        <w:rPr>
          <w:rStyle w:val="af3"/>
          <w:i/>
        </w:rPr>
        <w:commentReference w:id="36"/>
      </w:r>
      <w:r>
        <w:t>, 2016, 52(10)</w:t>
      </w:r>
      <w:r>
        <w:rPr>
          <w:rFonts w:hint="eastAsia"/>
        </w:rPr>
        <w:t>,</w:t>
      </w:r>
      <w:r>
        <w:t xml:space="preserve"> 1239</w:t>
      </w:r>
      <w:r>
        <w:rPr>
          <w:rFonts w:hint="eastAsia"/>
        </w:rPr>
        <w:t xml:space="preserve"> (in Chinese)</w:t>
      </w:r>
      <w:r>
        <w:t>.</w:t>
      </w:r>
      <w:r>
        <w:br/>
      </w:r>
      <w:r>
        <w:t>朱敏</w:t>
      </w:r>
      <w:r>
        <w:rPr>
          <w:rFonts w:hint="eastAsia"/>
        </w:rPr>
        <w:t xml:space="preserve">, </w:t>
      </w:r>
      <w:r w:rsidRPr="00E979D1">
        <w:rPr>
          <w:rFonts w:hint="eastAsia"/>
        </w:rPr>
        <w:t>鲁忠臣</w:t>
      </w:r>
      <w:r>
        <w:rPr>
          <w:rFonts w:hint="eastAsia"/>
        </w:rPr>
        <w:t xml:space="preserve">, </w:t>
      </w:r>
      <w:r w:rsidRPr="00E979D1">
        <w:rPr>
          <w:rFonts w:hint="eastAsia"/>
        </w:rPr>
        <w:t>胡仁宗</w:t>
      </w:r>
      <w:r>
        <w:rPr>
          <w:rFonts w:hint="eastAsia"/>
        </w:rPr>
        <w:t xml:space="preserve">, </w:t>
      </w:r>
      <w:r>
        <w:rPr>
          <w:rFonts w:hint="eastAsia"/>
        </w:rPr>
        <w:t>等</w:t>
      </w:r>
      <w:r>
        <w:rPr>
          <w:rFonts w:hint="eastAsia"/>
        </w:rPr>
        <w:t xml:space="preserve">. </w:t>
      </w:r>
      <w:r w:rsidRPr="00E979D1">
        <w:rPr>
          <w:rFonts w:hint="eastAsia"/>
          <w:i/>
        </w:rPr>
        <w:t>金属学报</w:t>
      </w:r>
      <w:r>
        <w:rPr>
          <w:rFonts w:hint="eastAsia"/>
        </w:rPr>
        <w:t>,</w:t>
      </w:r>
      <w:r>
        <w:t xml:space="preserve"> 2016, 52(10)</w:t>
      </w:r>
      <w:r>
        <w:rPr>
          <w:rFonts w:hint="eastAsia"/>
        </w:rPr>
        <w:t>,</w:t>
      </w:r>
      <w:r>
        <w:t xml:space="preserve"> 1239.</w:t>
      </w:r>
    </w:p>
    <w:p w:rsidR="000935F1" w:rsidRDefault="000935F1" w:rsidP="000935F1">
      <w:pPr>
        <w:adjustRightInd w:val="0"/>
        <w:snapToGrid w:val="0"/>
        <w:spacing w:line="360" w:lineRule="auto"/>
        <w:ind w:left="420" w:hangingChars="200" w:hanging="420"/>
      </w:pPr>
      <w:r>
        <w:t>25</w:t>
      </w:r>
      <w:r>
        <w:rPr>
          <w:rFonts w:hint="eastAsia"/>
        </w:rPr>
        <w:t xml:space="preserve">  </w:t>
      </w:r>
      <w:commentRangeStart w:id="37"/>
      <w:r>
        <w:t xml:space="preserve">Yoshihiko K, Yoshikawa H, </w:t>
      </w:r>
      <w:proofErr w:type="spellStart"/>
      <w:r>
        <w:t>Kunio</w:t>
      </w:r>
      <w:proofErr w:type="spellEnd"/>
      <w:r>
        <w:t xml:space="preserve"> A, et al.</w:t>
      </w:r>
      <w:commentRangeEnd w:id="37"/>
      <w:r>
        <w:commentReference w:id="37"/>
      </w:r>
      <w:r>
        <w:t xml:space="preserve"> </w:t>
      </w:r>
      <w:r>
        <w:rPr>
          <w:i/>
        </w:rPr>
        <w:t>Langmuir</w:t>
      </w:r>
      <w:r>
        <w:t>, 2008, 24,</w:t>
      </w:r>
      <w:r>
        <w:rPr>
          <w:rFonts w:hint="eastAsia"/>
        </w:rPr>
        <w:t xml:space="preserve"> </w:t>
      </w:r>
      <w:r>
        <w:t>547</w:t>
      </w:r>
      <w:r>
        <w:rPr>
          <w:rFonts w:hint="eastAsia"/>
        </w:rPr>
        <w:t>.</w:t>
      </w:r>
    </w:p>
    <w:p w:rsidR="000935F1" w:rsidRDefault="000935F1" w:rsidP="000935F1">
      <w:pPr>
        <w:adjustRightInd w:val="0"/>
        <w:snapToGrid w:val="0"/>
        <w:spacing w:line="360" w:lineRule="auto"/>
        <w:ind w:left="420" w:hangingChars="200" w:hanging="420"/>
      </w:pPr>
      <w:proofErr w:type="gramStart"/>
      <w:r>
        <w:t>26</w:t>
      </w:r>
      <w:r>
        <w:rPr>
          <w:rFonts w:hint="eastAsia"/>
        </w:rPr>
        <w:t xml:space="preserve">  </w:t>
      </w:r>
      <w:commentRangeStart w:id="38"/>
      <w:r>
        <w:t>Caruso</w:t>
      </w:r>
      <w:proofErr w:type="gramEnd"/>
      <w:r>
        <w:t xml:space="preserve"> F, Caruso R A, </w:t>
      </w:r>
      <w:proofErr w:type="spellStart"/>
      <w:r>
        <w:t>Mohwald</w:t>
      </w:r>
      <w:proofErr w:type="spellEnd"/>
      <w:r>
        <w:t xml:space="preserve"> H</w:t>
      </w:r>
      <w:r>
        <w:rPr>
          <w:rFonts w:hint="eastAsia"/>
        </w:rPr>
        <w:t>.</w:t>
      </w:r>
      <w:commentRangeEnd w:id="38"/>
      <w:r>
        <w:commentReference w:id="38"/>
      </w:r>
      <w:r>
        <w:t xml:space="preserve"> </w:t>
      </w:r>
      <w:r>
        <w:rPr>
          <w:i/>
        </w:rPr>
        <w:t>Science</w:t>
      </w:r>
      <w:r>
        <w:t>, 1998, 282(5391), 1111</w:t>
      </w:r>
      <w:r>
        <w:rPr>
          <w:rFonts w:hint="eastAsia"/>
        </w:rPr>
        <w:t>.</w:t>
      </w:r>
    </w:p>
    <w:p w:rsidR="000935F1" w:rsidRDefault="000935F1" w:rsidP="000935F1">
      <w:pPr>
        <w:adjustRightInd w:val="0"/>
        <w:snapToGrid w:val="0"/>
        <w:spacing w:line="360" w:lineRule="auto"/>
        <w:ind w:left="420" w:hangingChars="200" w:hanging="420"/>
      </w:pPr>
      <w:r>
        <w:t>27</w:t>
      </w:r>
      <w:r>
        <w:rPr>
          <w:rFonts w:hint="eastAsia"/>
        </w:rPr>
        <w:t xml:space="preserve">　</w:t>
      </w:r>
      <w:proofErr w:type="spellStart"/>
      <w:r>
        <w:t>Enander</w:t>
      </w:r>
      <w:proofErr w:type="spellEnd"/>
      <w:r>
        <w:t xml:space="preserve"> R T. Lead particulate and methylene chloride risks in automotive refinishing. </w:t>
      </w:r>
      <w:commentRangeStart w:id="39"/>
      <w:r>
        <w:t>Ph.D. Thesis</w:t>
      </w:r>
      <w:commentRangeEnd w:id="39"/>
      <w:r>
        <w:rPr>
          <w:rStyle w:val="af3"/>
        </w:rPr>
        <w:commentReference w:id="39"/>
      </w:r>
      <w:r>
        <w:t>, Tufts University, USA, 2001.</w:t>
      </w:r>
    </w:p>
    <w:p w:rsidR="000935F1" w:rsidRDefault="000935F1" w:rsidP="000935F1">
      <w:pPr>
        <w:adjustRightInd w:val="0"/>
        <w:snapToGrid w:val="0"/>
        <w:spacing w:line="360" w:lineRule="auto"/>
        <w:ind w:left="420" w:hangingChars="200" w:hanging="420"/>
      </w:pPr>
      <w:proofErr w:type="gramStart"/>
      <w:r>
        <w:t>28</w:t>
      </w:r>
      <w:r>
        <w:rPr>
          <w:rFonts w:hint="eastAsia"/>
        </w:rPr>
        <w:t xml:space="preserve">  </w:t>
      </w:r>
      <w:r>
        <w:t>Tian</w:t>
      </w:r>
      <w:proofErr w:type="gramEnd"/>
      <w:r>
        <w:t xml:space="preserve"> H. Fabrication and characterization of highly porous </w:t>
      </w:r>
      <w:proofErr w:type="spellStart"/>
      <w:r>
        <w:t>SiOC</w:t>
      </w:r>
      <w:proofErr w:type="spellEnd"/>
      <w:r>
        <w:t xml:space="preserve"> ceramics from silicone resin. Master’s thesis, National University of Defense Technology, China, 2011 (in Chinese).</w:t>
      </w:r>
      <w:r>
        <w:br/>
      </w:r>
      <w:r w:rsidRPr="004D1088">
        <w:rPr>
          <w:rFonts w:hint="eastAsia"/>
        </w:rPr>
        <w:t>田</w:t>
      </w:r>
      <w:proofErr w:type="gramStart"/>
      <w:r w:rsidRPr="004D1088">
        <w:rPr>
          <w:rFonts w:hint="eastAsia"/>
        </w:rPr>
        <w:t>浩</w:t>
      </w:r>
      <w:proofErr w:type="gramEnd"/>
      <w:r>
        <w:rPr>
          <w:rFonts w:hint="eastAsia"/>
        </w:rPr>
        <w:t xml:space="preserve">. </w:t>
      </w:r>
      <w:r w:rsidRPr="004D1088">
        <w:rPr>
          <w:rFonts w:hint="eastAsia"/>
        </w:rPr>
        <w:t>硅树脂转化制备高孔隙率</w:t>
      </w:r>
      <w:proofErr w:type="spellStart"/>
      <w:r w:rsidRPr="004D1088">
        <w:rPr>
          <w:rFonts w:hint="eastAsia"/>
        </w:rPr>
        <w:t>SiOC</w:t>
      </w:r>
      <w:proofErr w:type="spellEnd"/>
      <w:r w:rsidRPr="004D1088">
        <w:rPr>
          <w:rFonts w:hint="eastAsia"/>
        </w:rPr>
        <w:t>多孔陶瓷研究</w:t>
      </w:r>
      <w:r>
        <w:rPr>
          <w:rFonts w:hint="eastAsia"/>
        </w:rPr>
        <w:t xml:space="preserve">. </w:t>
      </w:r>
      <w:r>
        <w:rPr>
          <w:rFonts w:hint="eastAsia"/>
        </w:rPr>
        <w:t>硕士学位论文</w:t>
      </w:r>
      <w:r>
        <w:rPr>
          <w:rFonts w:hint="eastAsia"/>
        </w:rPr>
        <w:t xml:space="preserve">, </w:t>
      </w:r>
      <w:r>
        <w:rPr>
          <w:rFonts w:hint="eastAsia"/>
        </w:rPr>
        <w:t>国防科学技术大学</w:t>
      </w:r>
      <w:r>
        <w:rPr>
          <w:rFonts w:hint="eastAsia"/>
        </w:rPr>
        <w:t>, 2011.</w:t>
      </w:r>
    </w:p>
    <w:p w:rsidR="000935F1" w:rsidRDefault="000935F1" w:rsidP="000935F1">
      <w:pPr>
        <w:adjustRightInd w:val="0"/>
        <w:snapToGrid w:val="0"/>
        <w:spacing w:line="360" w:lineRule="auto"/>
        <w:ind w:left="420" w:hangingChars="200" w:hanging="420"/>
      </w:pPr>
      <w:proofErr w:type="gramStart"/>
      <w:r>
        <w:t>29</w:t>
      </w:r>
      <w:r>
        <w:rPr>
          <w:rFonts w:hint="eastAsia"/>
        </w:rPr>
        <w:t xml:space="preserve">  </w:t>
      </w:r>
      <w:proofErr w:type="spellStart"/>
      <w:r>
        <w:t>Anastas</w:t>
      </w:r>
      <w:proofErr w:type="spellEnd"/>
      <w:proofErr w:type="gramEnd"/>
      <w:r>
        <w:t xml:space="preserve"> P T, Warner J C. </w:t>
      </w:r>
      <w:commentRangeStart w:id="40"/>
      <w:r>
        <w:rPr>
          <w:i/>
        </w:rPr>
        <w:t>Green</w:t>
      </w:r>
      <w:commentRangeEnd w:id="40"/>
      <w:r>
        <w:rPr>
          <w:rStyle w:val="af3"/>
        </w:rPr>
        <w:commentReference w:id="40"/>
      </w:r>
      <w:r>
        <w:rPr>
          <w:i/>
        </w:rPr>
        <w:t xml:space="preserve"> Chemistry: Theory and Practice</w:t>
      </w:r>
      <w:r>
        <w:rPr>
          <w:rFonts w:hint="eastAsia"/>
        </w:rPr>
        <w:t>,</w:t>
      </w:r>
      <w:r>
        <w:t xml:space="preserve"> Oxford University Press, UK, 1998.</w:t>
      </w:r>
    </w:p>
    <w:p w:rsidR="000935F1" w:rsidRDefault="000935F1" w:rsidP="000935F1">
      <w:pPr>
        <w:adjustRightInd w:val="0"/>
        <w:snapToGrid w:val="0"/>
        <w:spacing w:line="360" w:lineRule="auto"/>
        <w:ind w:left="420" w:hangingChars="200" w:hanging="420"/>
      </w:pPr>
      <w:r>
        <w:t>30</w:t>
      </w:r>
      <w:r>
        <w:rPr>
          <w:rFonts w:hint="eastAsia"/>
        </w:rPr>
        <w:t xml:space="preserve">　</w:t>
      </w:r>
      <w:r>
        <w:rPr>
          <w:rFonts w:hint="eastAsia"/>
        </w:rPr>
        <w:t xml:space="preserve">Liu G M, Ma L </w:t>
      </w:r>
      <w:proofErr w:type="spellStart"/>
      <w:r>
        <w:rPr>
          <w:rFonts w:hint="eastAsia"/>
        </w:rPr>
        <w:t>L</w:t>
      </w:r>
      <w:proofErr w:type="spellEnd"/>
      <w:r>
        <w:rPr>
          <w:rFonts w:hint="eastAsia"/>
        </w:rPr>
        <w:t xml:space="preserve">. </w:t>
      </w:r>
      <w:r>
        <w:rPr>
          <w:i/>
        </w:rPr>
        <w:t>Non-destructive testing technology</w:t>
      </w:r>
      <w:r>
        <w:t>, National Defense Industry Press, China, 2010 (in Chinese).</w:t>
      </w:r>
      <w:r>
        <w:br/>
      </w:r>
      <w:r>
        <w:t>刘贵民</w:t>
      </w:r>
      <w:r>
        <w:rPr>
          <w:rFonts w:hint="eastAsia"/>
        </w:rPr>
        <w:t xml:space="preserve">, </w:t>
      </w:r>
      <w:r>
        <w:rPr>
          <w:rFonts w:hint="eastAsia"/>
        </w:rPr>
        <w:t>马丽</w:t>
      </w:r>
      <w:proofErr w:type="gramStart"/>
      <w:r>
        <w:rPr>
          <w:rFonts w:hint="eastAsia"/>
        </w:rPr>
        <w:t>丽</w:t>
      </w:r>
      <w:proofErr w:type="gramEnd"/>
      <w:r>
        <w:rPr>
          <w:rFonts w:hint="eastAsia"/>
        </w:rPr>
        <w:t xml:space="preserve">. </w:t>
      </w:r>
      <w:r w:rsidRPr="00E979D1">
        <w:rPr>
          <w:rFonts w:hint="eastAsia"/>
          <w:i/>
        </w:rPr>
        <w:t>无损检测技术</w:t>
      </w:r>
      <w:r>
        <w:rPr>
          <w:rFonts w:hint="eastAsia"/>
        </w:rPr>
        <w:t xml:space="preserve">, </w:t>
      </w:r>
      <w:r>
        <w:rPr>
          <w:rFonts w:hint="eastAsia"/>
        </w:rPr>
        <w:t>国防工业出版社</w:t>
      </w:r>
      <w:r>
        <w:rPr>
          <w:rFonts w:hint="eastAsia"/>
        </w:rPr>
        <w:t xml:space="preserve">, </w:t>
      </w:r>
      <w:r>
        <w:t>2010.</w:t>
      </w:r>
    </w:p>
    <w:p w:rsidR="000935F1" w:rsidRDefault="000935F1" w:rsidP="000935F1">
      <w:pPr>
        <w:adjustRightInd w:val="0"/>
        <w:snapToGrid w:val="0"/>
        <w:spacing w:line="360" w:lineRule="auto"/>
        <w:ind w:left="420" w:hangingChars="200" w:hanging="420"/>
      </w:pPr>
      <w:proofErr w:type="gramStart"/>
      <w:r>
        <w:t>31</w:t>
      </w:r>
      <w:r>
        <w:rPr>
          <w:rFonts w:hint="eastAsia"/>
        </w:rPr>
        <w:t xml:space="preserve">  </w:t>
      </w:r>
      <w:r>
        <w:t>Barker</w:t>
      </w:r>
      <w:proofErr w:type="gramEnd"/>
      <w:r>
        <w:t xml:space="preserve"> J. </w:t>
      </w:r>
      <w:commentRangeStart w:id="41"/>
      <w:r>
        <w:t>In</w:t>
      </w:r>
      <w:commentRangeEnd w:id="41"/>
      <w:r>
        <w:rPr>
          <w:rStyle w:val="af3"/>
        </w:rPr>
        <w:commentReference w:id="41"/>
      </w:r>
      <w:r>
        <w:t xml:space="preserve">: </w:t>
      </w:r>
      <w:r>
        <w:rPr>
          <w:i/>
        </w:rPr>
        <w:t>Catalyst Deactivation</w:t>
      </w:r>
      <w:r>
        <w:t xml:space="preserve">, </w:t>
      </w:r>
      <w:proofErr w:type="spellStart"/>
      <w:r>
        <w:t>Delmon</w:t>
      </w:r>
      <w:proofErr w:type="spellEnd"/>
      <w:r>
        <w:t xml:space="preserve"> B, </w:t>
      </w:r>
      <w:proofErr w:type="spellStart"/>
      <w:r>
        <w:t>Froment</w:t>
      </w:r>
      <w:proofErr w:type="spellEnd"/>
      <w:r>
        <w:t xml:space="preserve"> C, ed., Elsevier, Netherlands, 1987, </w:t>
      </w:r>
      <w:proofErr w:type="gramStart"/>
      <w:r>
        <w:t>pp</w:t>
      </w:r>
      <w:proofErr w:type="gramEnd"/>
      <w:r>
        <w:t>. 253.</w:t>
      </w:r>
    </w:p>
    <w:p w:rsidR="000935F1" w:rsidRDefault="000935F1" w:rsidP="000935F1">
      <w:pPr>
        <w:adjustRightInd w:val="0"/>
        <w:snapToGrid w:val="0"/>
        <w:spacing w:line="360" w:lineRule="auto"/>
        <w:ind w:left="400" w:hangingChars="200" w:hanging="400"/>
        <w:rPr>
          <w:color w:val="000000"/>
          <w:sz w:val="20"/>
        </w:rPr>
      </w:pPr>
      <w:proofErr w:type="gramStart"/>
      <w:r>
        <w:rPr>
          <w:color w:val="000000"/>
          <w:sz w:val="20"/>
        </w:rPr>
        <w:t>32</w:t>
      </w:r>
      <w:r>
        <w:rPr>
          <w:rFonts w:hint="eastAsia"/>
          <w:color w:val="000000"/>
          <w:sz w:val="20"/>
        </w:rPr>
        <w:t xml:space="preserve">  </w:t>
      </w:r>
      <w:proofErr w:type="spellStart"/>
      <w:r>
        <w:rPr>
          <w:rFonts w:hint="eastAsia"/>
          <w:color w:val="000000"/>
          <w:sz w:val="20"/>
        </w:rPr>
        <w:t>Domin</w:t>
      </w:r>
      <w:r>
        <w:rPr>
          <w:color w:val="000000"/>
          <w:sz w:val="20"/>
        </w:rPr>
        <w:t>é</w:t>
      </w:r>
      <w:proofErr w:type="spellEnd"/>
      <w:proofErr w:type="gramEnd"/>
      <w:r>
        <w:rPr>
          <w:rFonts w:hint="eastAsia"/>
          <w:color w:val="000000"/>
          <w:sz w:val="20"/>
        </w:rPr>
        <w:t xml:space="preserve"> D, </w:t>
      </w:r>
      <w:proofErr w:type="spellStart"/>
      <w:r>
        <w:rPr>
          <w:rFonts w:hint="eastAsia"/>
          <w:color w:val="000000"/>
          <w:sz w:val="20"/>
        </w:rPr>
        <w:t>Bailat</w:t>
      </w:r>
      <w:proofErr w:type="spellEnd"/>
      <w:r>
        <w:rPr>
          <w:rFonts w:hint="eastAsia"/>
          <w:color w:val="000000"/>
          <w:sz w:val="20"/>
        </w:rPr>
        <w:t xml:space="preserve"> J, </w:t>
      </w:r>
      <w:proofErr w:type="spellStart"/>
      <w:r>
        <w:rPr>
          <w:rFonts w:hint="eastAsia"/>
          <w:color w:val="000000"/>
          <w:sz w:val="20"/>
        </w:rPr>
        <w:t>Steinhauser</w:t>
      </w:r>
      <w:proofErr w:type="spellEnd"/>
      <w:r>
        <w:rPr>
          <w:rFonts w:hint="eastAsia"/>
          <w:color w:val="000000"/>
          <w:sz w:val="20"/>
        </w:rPr>
        <w:t xml:space="preserve"> J, et al. </w:t>
      </w:r>
      <w:commentRangeStart w:id="42"/>
      <w:r>
        <w:rPr>
          <w:color w:val="000000"/>
          <w:sz w:val="20"/>
        </w:rPr>
        <w:t>In</w:t>
      </w:r>
      <w:commentRangeEnd w:id="42"/>
      <w:r>
        <w:rPr>
          <w:rStyle w:val="af3"/>
        </w:rPr>
        <w:commentReference w:id="42"/>
      </w:r>
      <w:r>
        <w:rPr>
          <w:color w:val="000000"/>
          <w:sz w:val="20"/>
        </w:rPr>
        <w:t xml:space="preserve">: </w:t>
      </w:r>
      <w:r>
        <w:rPr>
          <w:rFonts w:hint="eastAsia"/>
          <w:color w:val="000000"/>
          <w:sz w:val="20"/>
        </w:rPr>
        <w:t>Conference Record of the 2006 IEEE 4th World Conference on Photovoltaic Energy Conversion.</w:t>
      </w:r>
      <w:r>
        <w:rPr>
          <w:color w:val="000000"/>
          <w:sz w:val="20"/>
        </w:rPr>
        <w:t xml:space="preserve"> </w:t>
      </w:r>
      <w:r>
        <w:rPr>
          <w:rFonts w:hint="eastAsia"/>
          <w:color w:val="000000"/>
          <w:sz w:val="20"/>
        </w:rPr>
        <w:t>Hawaii, 2006</w:t>
      </w:r>
      <w:r>
        <w:rPr>
          <w:color w:val="000000"/>
          <w:sz w:val="20"/>
        </w:rPr>
        <w:t>,</w:t>
      </w:r>
      <w:r>
        <w:rPr>
          <w:rFonts w:hint="eastAsia"/>
          <w:color w:val="000000"/>
          <w:sz w:val="20"/>
        </w:rPr>
        <w:t xml:space="preserve"> </w:t>
      </w:r>
      <w:r>
        <w:rPr>
          <w:color w:val="000000"/>
          <w:sz w:val="20"/>
        </w:rPr>
        <w:t xml:space="preserve">pp. </w:t>
      </w:r>
      <w:r>
        <w:rPr>
          <w:rFonts w:hint="eastAsia"/>
          <w:color w:val="000000"/>
          <w:sz w:val="20"/>
        </w:rPr>
        <w:t>1465</w:t>
      </w:r>
      <w:r>
        <w:rPr>
          <w:color w:val="000000"/>
          <w:sz w:val="20"/>
        </w:rPr>
        <w:t>.</w:t>
      </w:r>
    </w:p>
    <w:p w:rsidR="000935F1" w:rsidRDefault="000935F1" w:rsidP="000935F1">
      <w:pPr>
        <w:adjustRightInd w:val="0"/>
        <w:snapToGrid w:val="0"/>
        <w:spacing w:line="360" w:lineRule="auto"/>
        <w:ind w:left="400" w:hangingChars="200" w:hanging="400"/>
        <w:rPr>
          <w:color w:val="000000"/>
          <w:sz w:val="20"/>
        </w:rPr>
      </w:pPr>
      <w:proofErr w:type="gramStart"/>
      <w:r>
        <w:rPr>
          <w:color w:val="000000"/>
          <w:sz w:val="20"/>
        </w:rPr>
        <w:t>33</w:t>
      </w:r>
      <w:r>
        <w:rPr>
          <w:rFonts w:hint="eastAsia"/>
          <w:color w:val="000000"/>
          <w:sz w:val="20"/>
        </w:rPr>
        <w:t xml:space="preserve">  </w:t>
      </w:r>
      <w:r>
        <w:rPr>
          <w:color w:val="000000"/>
          <w:sz w:val="20"/>
        </w:rPr>
        <w:t>Schumann</w:t>
      </w:r>
      <w:proofErr w:type="gramEnd"/>
      <w:r>
        <w:rPr>
          <w:color w:val="000000"/>
          <w:sz w:val="20"/>
        </w:rPr>
        <w:t xml:space="preserve"> S. E.U. </w:t>
      </w:r>
      <w:commentRangeStart w:id="43"/>
      <w:r>
        <w:rPr>
          <w:color w:val="000000"/>
          <w:sz w:val="20"/>
        </w:rPr>
        <w:t>patent</w:t>
      </w:r>
      <w:commentRangeEnd w:id="43"/>
      <w:r>
        <w:rPr>
          <w:rStyle w:val="af3"/>
        </w:rPr>
        <w:commentReference w:id="43"/>
      </w:r>
      <w:r>
        <w:rPr>
          <w:color w:val="000000"/>
          <w:sz w:val="20"/>
        </w:rPr>
        <w:t>, EP3024042, 2017.</w:t>
      </w:r>
    </w:p>
    <w:p w:rsidR="000935F1" w:rsidRDefault="000935F1" w:rsidP="000935F1">
      <w:pPr>
        <w:adjustRightInd w:val="0"/>
        <w:snapToGrid w:val="0"/>
        <w:spacing w:line="360" w:lineRule="auto"/>
        <w:ind w:left="400" w:hangingChars="200" w:hanging="400"/>
        <w:rPr>
          <w:color w:val="000000"/>
          <w:sz w:val="20"/>
        </w:rPr>
      </w:pPr>
      <w:proofErr w:type="gramStart"/>
      <w:r>
        <w:rPr>
          <w:color w:val="000000"/>
          <w:sz w:val="20"/>
        </w:rPr>
        <w:t>34</w:t>
      </w:r>
      <w:r>
        <w:rPr>
          <w:rFonts w:hint="eastAsia"/>
          <w:color w:val="000000"/>
          <w:sz w:val="20"/>
        </w:rPr>
        <w:t xml:space="preserve">  </w:t>
      </w:r>
      <w:r>
        <w:rPr>
          <w:color w:val="000000"/>
          <w:sz w:val="20"/>
        </w:rPr>
        <w:t>Leung</w:t>
      </w:r>
      <w:proofErr w:type="gramEnd"/>
      <w:r>
        <w:rPr>
          <w:color w:val="000000"/>
          <w:sz w:val="20"/>
        </w:rPr>
        <w:t xml:space="preserve"> W </w:t>
      </w:r>
      <w:proofErr w:type="spellStart"/>
      <w:r>
        <w:rPr>
          <w:color w:val="000000"/>
          <w:sz w:val="20"/>
        </w:rPr>
        <w:t>W</w:t>
      </w:r>
      <w:proofErr w:type="spellEnd"/>
      <w:r>
        <w:rPr>
          <w:color w:val="000000"/>
          <w:sz w:val="20"/>
        </w:rPr>
        <w:t>, Wang J C, Yang L J. U.S. patent application, US20150287852, 2015.</w:t>
      </w:r>
    </w:p>
    <w:p w:rsidR="005B361D" w:rsidRDefault="005B361D">
      <w:pPr>
        <w:jc w:val="left"/>
        <w:rPr>
          <w:color w:val="000000"/>
          <w:sz w:val="20"/>
        </w:rPr>
      </w:pPr>
      <w:r>
        <w:rPr>
          <w:color w:val="000000"/>
          <w:sz w:val="20"/>
        </w:rPr>
        <w:br w:type="page"/>
      </w:r>
    </w:p>
    <w:p w:rsidR="00E15F47" w:rsidRDefault="00E15F47">
      <w:pPr>
        <w:adjustRightInd w:val="0"/>
        <w:snapToGrid w:val="0"/>
        <w:spacing w:line="360" w:lineRule="auto"/>
        <w:ind w:left="400" w:hangingChars="200" w:hanging="400"/>
        <w:rPr>
          <w:color w:val="000000"/>
          <w:sz w:val="20"/>
        </w:rPr>
      </w:pPr>
    </w:p>
    <w:p w:rsidR="00E15F47" w:rsidRDefault="00E15F47" w:rsidP="00362FBF">
      <w:pPr>
        <w:widowControl w:val="0"/>
        <w:overflowPunct w:val="0"/>
        <w:adjustRightInd w:val="0"/>
        <w:snapToGrid w:val="0"/>
        <w:spacing w:line="360" w:lineRule="auto"/>
        <w:rPr>
          <w:rFonts w:eastAsiaTheme="minorEastAsia" w:cstheme="minorBidi"/>
          <w:sz w:val="18"/>
          <w:szCs w:val="18"/>
        </w:rPr>
      </w:pPr>
      <w:commentRangeStart w:id="44"/>
      <w:r w:rsidRPr="009E258C">
        <w:rPr>
          <w:rFonts w:eastAsiaTheme="minorEastAsia" w:cstheme="minorBidi" w:hint="eastAsia"/>
          <w:b/>
          <w:noProof/>
          <w:sz w:val="18"/>
          <w:szCs w:val="18"/>
        </w:rPr>
        <w:drawing>
          <wp:anchor distT="0" distB="0" distL="114300" distR="114300" simplePos="0" relativeHeight="251658240" behindDoc="0" locked="0" layoutInCell="1" allowOverlap="1" wp14:editId="607E86E7">
            <wp:simplePos x="0" y="0"/>
            <wp:positionH relativeFrom="column">
              <wp:posOffset>-9525</wp:posOffset>
            </wp:positionH>
            <wp:positionV relativeFrom="paragraph">
              <wp:posOffset>22860</wp:posOffset>
            </wp:positionV>
            <wp:extent cx="1017905" cy="14287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7905" cy="1428750"/>
                    </a:xfrm>
                    <a:prstGeom prst="rect">
                      <a:avLst/>
                    </a:prstGeom>
                    <a:noFill/>
                  </pic:spPr>
                </pic:pic>
              </a:graphicData>
            </a:graphic>
            <wp14:sizeRelH relativeFrom="page">
              <wp14:pctWidth>0</wp14:pctWidth>
            </wp14:sizeRelH>
            <wp14:sizeRelV relativeFrom="page">
              <wp14:pctHeight>0</wp14:pctHeight>
            </wp14:sizeRelV>
          </wp:anchor>
        </w:drawing>
      </w:r>
      <w:r w:rsidRPr="009E258C">
        <w:rPr>
          <w:rFonts w:eastAsiaTheme="minorEastAsia" w:cstheme="minorBidi"/>
          <w:b/>
          <w:sz w:val="18"/>
          <w:szCs w:val="18"/>
        </w:rPr>
        <w:t>Bo</w:t>
      </w:r>
      <w:r w:rsidR="009E258C" w:rsidRPr="009E258C">
        <w:rPr>
          <w:rFonts w:eastAsiaTheme="minorEastAsia" w:cstheme="minorBidi"/>
          <w:b/>
          <w:sz w:val="18"/>
          <w:szCs w:val="18"/>
        </w:rPr>
        <w:t xml:space="preserve"> Jiang</w:t>
      </w:r>
      <w:commentRangeEnd w:id="44"/>
      <w:r w:rsidR="00016F0B">
        <w:rPr>
          <w:rStyle w:val="af3"/>
        </w:rPr>
        <w:commentReference w:id="44"/>
      </w:r>
      <w:r w:rsidR="008E0E00">
        <w:rPr>
          <w:rFonts w:eastAsiaTheme="minorEastAsia" w:cstheme="minorBidi"/>
          <w:sz w:val="18"/>
          <w:szCs w:val="18"/>
        </w:rPr>
        <w:t xml:space="preserve"> received his B.E. degree in m</w:t>
      </w:r>
      <w:r w:rsidR="008E0E00" w:rsidRPr="00E15F47">
        <w:rPr>
          <w:rFonts w:eastAsiaTheme="minorEastAsia" w:cstheme="minorBidi"/>
          <w:sz w:val="18"/>
          <w:szCs w:val="18"/>
        </w:rPr>
        <w:t xml:space="preserve">etallurgy </w:t>
      </w:r>
      <w:r w:rsidR="008E0E00">
        <w:rPr>
          <w:rFonts w:eastAsiaTheme="minorEastAsia" w:cstheme="minorBidi"/>
          <w:sz w:val="18"/>
          <w:szCs w:val="18"/>
        </w:rPr>
        <w:t>e</w:t>
      </w:r>
      <w:r w:rsidR="008E0E00" w:rsidRPr="00E15F47">
        <w:rPr>
          <w:rFonts w:eastAsiaTheme="minorEastAsia" w:cstheme="minorBidi"/>
          <w:sz w:val="18"/>
          <w:szCs w:val="18"/>
        </w:rPr>
        <w:t>ngineer</w:t>
      </w:r>
      <w:r w:rsidR="00192446">
        <w:rPr>
          <w:rFonts w:eastAsiaTheme="minorEastAsia" w:cstheme="minorBidi"/>
          <w:sz w:val="18"/>
          <w:szCs w:val="18"/>
        </w:rPr>
        <w:t>ing</w:t>
      </w:r>
      <w:r w:rsidR="008E0E00">
        <w:rPr>
          <w:rFonts w:eastAsiaTheme="minorEastAsia" w:cstheme="minorBidi"/>
          <w:sz w:val="18"/>
          <w:szCs w:val="18"/>
        </w:rPr>
        <w:t xml:space="preserve"> and Ph.D. degree in m</w:t>
      </w:r>
      <w:r w:rsidR="008E0E00" w:rsidRPr="00E15F47">
        <w:rPr>
          <w:rFonts w:eastAsiaTheme="minorEastAsia" w:cstheme="minorBidi"/>
          <w:sz w:val="18"/>
          <w:szCs w:val="18"/>
        </w:rPr>
        <w:t xml:space="preserve">aterials </w:t>
      </w:r>
      <w:r w:rsidR="008E0E00">
        <w:rPr>
          <w:rFonts w:eastAsiaTheme="minorEastAsia" w:cstheme="minorBidi"/>
          <w:sz w:val="18"/>
          <w:szCs w:val="18"/>
        </w:rPr>
        <w:t>s</w:t>
      </w:r>
      <w:r w:rsidR="008E0E00" w:rsidRPr="00E15F47">
        <w:rPr>
          <w:rFonts w:eastAsiaTheme="minorEastAsia" w:cstheme="minorBidi"/>
          <w:sz w:val="18"/>
          <w:szCs w:val="18"/>
        </w:rPr>
        <w:t xml:space="preserve">cience and </w:t>
      </w:r>
      <w:r w:rsidR="008E0E00">
        <w:rPr>
          <w:rFonts w:eastAsiaTheme="minorEastAsia" w:cstheme="minorBidi"/>
          <w:sz w:val="18"/>
          <w:szCs w:val="18"/>
        </w:rPr>
        <w:t>e</w:t>
      </w:r>
      <w:r w:rsidR="008E0E00" w:rsidRPr="00E15F47">
        <w:rPr>
          <w:rFonts w:eastAsiaTheme="minorEastAsia" w:cstheme="minorBidi"/>
          <w:sz w:val="18"/>
          <w:szCs w:val="18"/>
        </w:rPr>
        <w:t>ngineering</w:t>
      </w:r>
      <w:r w:rsidRPr="00E15F47">
        <w:rPr>
          <w:rFonts w:eastAsiaTheme="minorEastAsia" w:cstheme="minorBidi"/>
          <w:sz w:val="18"/>
          <w:szCs w:val="18"/>
        </w:rPr>
        <w:t xml:space="preserve"> </w:t>
      </w:r>
      <w:r w:rsidR="00645D76">
        <w:rPr>
          <w:rFonts w:eastAsiaTheme="minorEastAsia" w:cstheme="minorBidi"/>
          <w:sz w:val="18"/>
          <w:szCs w:val="18"/>
        </w:rPr>
        <w:t>from</w:t>
      </w:r>
      <w:r w:rsidR="008E0E00">
        <w:rPr>
          <w:rFonts w:eastAsiaTheme="minorEastAsia" w:cstheme="minorBidi"/>
          <w:sz w:val="18"/>
          <w:szCs w:val="18"/>
        </w:rPr>
        <w:t xml:space="preserve"> the </w:t>
      </w:r>
      <w:r w:rsidR="008E0E00" w:rsidRPr="00E15F47">
        <w:rPr>
          <w:rFonts w:eastAsiaTheme="minorEastAsia" w:cstheme="minorBidi"/>
          <w:sz w:val="18"/>
          <w:szCs w:val="18"/>
        </w:rPr>
        <w:t>University of Science and Technology Beijing</w:t>
      </w:r>
      <w:r w:rsidR="00A55877">
        <w:rPr>
          <w:rFonts w:eastAsiaTheme="minorEastAsia" w:cstheme="minorBidi"/>
          <w:sz w:val="18"/>
          <w:szCs w:val="18"/>
        </w:rPr>
        <w:t xml:space="preserve"> (USTB)</w:t>
      </w:r>
      <w:r w:rsidR="008E0E00" w:rsidRPr="008E0E00">
        <w:rPr>
          <w:rFonts w:eastAsiaTheme="minorEastAsia" w:cstheme="minorBidi"/>
          <w:sz w:val="18"/>
          <w:szCs w:val="18"/>
        </w:rPr>
        <w:t xml:space="preserve"> </w:t>
      </w:r>
      <w:r w:rsidR="00645D76">
        <w:rPr>
          <w:rFonts w:eastAsiaTheme="minorEastAsia" w:cstheme="minorBidi"/>
          <w:sz w:val="18"/>
          <w:szCs w:val="18"/>
        </w:rPr>
        <w:t>in</w:t>
      </w:r>
      <w:r w:rsidR="008E0E00" w:rsidRPr="00E15F47">
        <w:rPr>
          <w:rFonts w:eastAsiaTheme="minorEastAsia" w:cstheme="minorBidi"/>
          <w:sz w:val="18"/>
          <w:szCs w:val="18"/>
        </w:rPr>
        <w:t xml:space="preserve"> Sep. 2006</w:t>
      </w:r>
      <w:r w:rsidR="00645D76" w:rsidRPr="00645D76">
        <w:rPr>
          <w:rFonts w:eastAsiaTheme="minorEastAsia"/>
          <w:sz w:val="18"/>
          <w:szCs w:val="18"/>
        </w:rPr>
        <w:t>—</w:t>
      </w:r>
      <w:r w:rsidR="008E0E00" w:rsidRPr="00E15F47">
        <w:rPr>
          <w:rFonts w:eastAsiaTheme="minorEastAsia" w:cstheme="minorBidi"/>
          <w:sz w:val="18"/>
          <w:szCs w:val="18"/>
        </w:rPr>
        <w:t>Jan. 2016</w:t>
      </w:r>
      <w:r w:rsidR="00413700">
        <w:rPr>
          <w:rFonts w:eastAsiaTheme="minorEastAsia" w:cstheme="minorBidi"/>
          <w:sz w:val="18"/>
          <w:szCs w:val="18"/>
        </w:rPr>
        <w:t xml:space="preserve">. He </w:t>
      </w:r>
      <w:r w:rsidR="00413700" w:rsidRPr="00413700">
        <w:rPr>
          <w:rFonts w:eastAsiaTheme="minorEastAsia" w:cstheme="minorBidi"/>
          <w:sz w:val="18"/>
          <w:szCs w:val="18"/>
        </w:rPr>
        <w:t>was appointed to the faculty</w:t>
      </w:r>
      <w:r w:rsidR="00413700">
        <w:rPr>
          <w:rFonts w:eastAsiaTheme="minorEastAsia" w:cstheme="minorBidi"/>
          <w:sz w:val="18"/>
          <w:szCs w:val="18"/>
        </w:rPr>
        <w:t xml:space="preserve"> upon graduation, and is currently a lecturer of the </w:t>
      </w:r>
      <w:r w:rsidR="00A55877">
        <w:rPr>
          <w:rFonts w:eastAsiaTheme="minorEastAsia" w:cstheme="minorBidi"/>
          <w:sz w:val="18"/>
          <w:szCs w:val="18"/>
        </w:rPr>
        <w:t>USTB</w:t>
      </w:r>
      <w:r w:rsidR="008E0E00">
        <w:rPr>
          <w:rFonts w:eastAsiaTheme="minorEastAsia" w:cstheme="minorBidi"/>
          <w:sz w:val="18"/>
          <w:szCs w:val="18"/>
        </w:rPr>
        <w:t>.</w:t>
      </w:r>
      <w:r w:rsidR="008E0E00" w:rsidRPr="00E15F47">
        <w:rPr>
          <w:rFonts w:eastAsiaTheme="minorEastAsia" w:cstheme="minorBidi"/>
          <w:sz w:val="18"/>
          <w:szCs w:val="18"/>
        </w:rPr>
        <w:t xml:space="preserve"> </w:t>
      </w:r>
      <w:r w:rsidR="00413700">
        <w:rPr>
          <w:rFonts w:eastAsiaTheme="minorEastAsia" w:cstheme="minorBidi"/>
          <w:sz w:val="18"/>
          <w:szCs w:val="18"/>
        </w:rPr>
        <w:t>He was</w:t>
      </w:r>
      <w:r w:rsidRPr="00E15F47">
        <w:rPr>
          <w:rFonts w:eastAsiaTheme="minorEastAsia" w:cstheme="minorBidi"/>
          <w:sz w:val="18"/>
          <w:szCs w:val="18"/>
        </w:rPr>
        <w:t xml:space="preserve"> selected for “the top-notch talent program of the high level innovative one-thousand-talents of Qinghai p</w:t>
      </w:r>
      <w:bookmarkStart w:id="45" w:name="_GoBack"/>
      <w:bookmarkEnd w:id="45"/>
      <w:r w:rsidRPr="00E15F47">
        <w:rPr>
          <w:rFonts w:eastAsiaTheme="minorEastAsia" w:cstheme="minorBidi"/>
          <w:sz w:val="18"/>
          <w:szCs w:val="18"/>
        </w:rPr>
        <w:t>rovince” in 2017. He has published more than 20</w:t>
      </w:r>
      <w:r w:rsidR="00986165">
        <w:rPr>
          <w:rFonts w:eastAsiaTheme="minorEastAsia" w:cstheme="minorBidi"/>
          <w:sz w:val="18"/>
          <w:szCs w:val="18"/>
        </w:rPr>
        <w:t xml:space="preserve"> journal</w:t>
      </w:r>
      <w:r w:rsidRPr="00E15F47">
        <w:rPr>
          <w:rFonts w:eastAsiaTheme="minorEastAsia" w:cstheme="minorBidi"/>
          <w:sz w:val="18"/>
          <w:szCs w:val="18"/>
        </w:rPr>
        <w:t xml:space="preserve"> papers as the first author, applied 7 national invention patents and 5 of them were authorized. In addition, he </w:t>
      </w:r>
      <w:r w:rsidR="00017921">
        <w:rPr>
          <w:rFonts w:eastAsiaTheme="minorEastAsia" w:cstheme="minorBidi"/>
          <w:sz w:val="18"/>
          <w:szCs w:val="18"/>
        </w:rPr>
        <w:t>acquired the award of E</w:t>
      </w:r>
      <w:r w:rsidRPr="00E15F47">
        <w:rPr>
          <w:rFonts w:eastAsiaTheme="minorEastAsia" w:cstheme="minorBidi"/>
          <w:sz w:val="18"/>
          <w:szCs w:val="18"/>
        </w:rPr>
        <w:t xml:space="preserve">xcellent </w:t>
      </w:r>
      <w:r w:rsidR="00017921">
        <w:rPr>
          <w:rFonts w:eastAsiaTheme="minorEastAsia" w:cstheme="minorBidi"/>
          <w:sz w:val="18"/>
          <w:szCs w:val="18"/>
        </w:rPr>
        <w:t>P</w:t>
      </w:r>
      <w:r w:rsidRPr="00E15F47">
        <w:rPr>
          <w:rFonts w:eastAsiaTheme="minorEastAsia" w:cstheme="minorBidi"/>
          <w:sz w:val="18"/>
          <w:szCs w:val="18"/>
        </w:rPr>
        <w:t xml:space="preserve">ostdoctoral of </w:t>
      </w:r>
      <w:r w:rsidR="00A55877">
        <w:rPr>
          <w:rFonts w:eastAsiaTheme="minorEastAsia" w:cstheme="minorBidi"/>
          <w:sz w:val="18"/>
          <w:szCs w:val="18"/>
        </w:rPr>
        <w:t>USTB</w:t>
      </w:r>
      <w:r w:rsidRPr="00E15F47">
        <w:rPr>
          <w:rFonts w:eastAsiaTheme="minorEastAsia" w:cstheme="minorBidi"/>
          <w:sz w:val="18"/>
          <w:szCs w:val="18"/>
        </w:rPr>
        <w:t xml:space="preserve"> and </w:t>
      </w:r>
      <w:r w:rsidR="00695434">
        <w:rPr>
          <w:rFonts w:eastAsiaTheme="minorEastAsia" w:cstheme="minorBidi"/>
          <w:sz w:val="18"/>
          <w:szCs w:val="18"/>
        </w:rPr>
        <w:t>i</w:t>
      </w:r>
      <w:r w:rsidR="003F79C8">
        <w:rPr>
          <w:rFonts w:eastAsiaTheme="minorEastAsia" w:cstheme="minorBidi"/>
          <w:sz w:val="18"/>
          <w:szCs w:val="18"/>
        </w:rPr>
        <w:t>s</w:t>
      </w:r>
      <w:r w:rsidRPr="00E15F47">
        <w:rPr>
          <w:rFonts w:eastAsiaTheme="minorEastAsia" w:cstheme="minorBidi"/>
          <w:sz w:val="18"/>
          <w:szCs w:val="18"/>
        </w:rPr>
        <w:t xml:space="preserve"> also</w:t>
      </w:r>
      <w:r w:rsidR="00653A4D">
        <w:rPr>
          <w:rFonts w:eastAsiaTheme="minorEastAsia" w:cstheme="minorBidi"/>
          <w:sz w:val="18"/>
          <w:szCs w:val="18"/>
        </w:rPr>
        <w:t xml:space="preserve"> a</w:t>
      </w:r>
      <w:r w:rsidRPr="00E15F47">
        <w:rPr>
          <w:rFonts w:eastAsiaTheme="minorEastAsia" w:cstheme="minorBidi"/>
          <w:sz w:val="18"/>
          <w:szCs w:val="18"/>
        </w:rPr>
        <w:t xml:space="preserve"> reviewer of </w:t>
      </w:r>
      <w:r w:rsidR="00017921">
        <w:rPr>
          <w:rFonts w:eastAsiaTheme="minorEastAsia" w:cstheme="minorBidi"/>
          <w:sz w:val="18"/>
          <w:szCs w:val="18"/>
        </w:rPr>
        <w:t>several</w:t>
      </w:r>
      <w:r w:rsidRPr="00E15F47">
        <w:rPr>
          <w:rFonts w:eastAsiaTheme="minorEastAsia" w:cstheme="minorBidi"/>
          <w:sz w:val="18"/>
          <w:szCs w:val="18"/>
        </w:rPr>
        <w:t xml:space="preserve"> academic journals. His research interests focus on the advanced metals </w:t>
      </w:r>
      <w:r w:rsidR="00670C4C">
        <w:rPr>
          <w:rFonts w:eastAsiaTheme="minorEastAsia" w:cstheme="minorBidi"/>
          <w:sz w:val="18"/>
          <w:szCs w:val="18"/>
        </w:rPr>
        <w:t>with national research priority,</w:t>
      </w:r>
      <w:r w:rsidRPr="00E15F47">
        <w:rPr>
          <w:rFonts w:eastAsiaTheme="minorEastAsia" w:cstheme="minorBidi"/>
          <w:sz w:val="18"/>
          <w:szCs w:val="18"/>
        </w:rPr>
        <w:t xml:space="preserve"> and the </w:t>
      </w:r>
      <w:r w:rsidR="00670C4C">
        <w:rPr>
          <w:rFonts w:eastAsiaTheme="minorEastAsia" w:cstheme="minorBidi"/>
          <w:sz w:val="18"/>
          <w:szCs w:val="18"/>
        </w:rPr>
        <w:t>fundamental</w:t>
      </w:r>
      <w:r w:rsidRPr="00E15F47">
        <w:rPr>
          <w:rFonts w:eastAsiaTheme="minorEastAsia" w:cstheme="minorBidi"/>
          <w:sz w:val="18"/>
          <w:szCs w:val="18"/>
        </w:rPr>
        <w:t xml:space="preserve"> theory </w:t>
      </w:r>
      <w:r w:rsidR="00670C4C">
        <w:rPr>
          <w:rFonts w:eastAsiaTheme="minorEastAsia" w:cstheme="minorBidi"/>
          <w:sz w:val="18"/>
          <w:szCs w:val="18"/>
        </w:rPr>
        <w:t>&amp;</w:t>
      </w:r>
      <w:r w:rsidRPr="00E15F47">
        <w:rPr>
          <w:rFonts w:eastAsiaTheme="minorEastAsia" w:cstheme="minorBidi"/>
          <w:sz w:val="18"/>
          <w:szCs w:val="18"/>
        </w:rPr>
        <w:t xml:space="preserve"> application </w:t>
      </w:r>
      <w:r w:rsidR="00670C4C">
        <w:rPr>
          <w:rFonts w:eastAsiaTheme="minorEastAsia" w:cstheme="minorBidi"/>
          <w:sz w:val="18"/>
          <w:szCs w:val="18"/>
        </w:rPr>
        <w:t>about</w:t>
      </w:r>
      <w:r w:rsidRPr="00E15F47">
        <w:rPr>
          <w:rFonts w:eastAsiaTheme="minorEastAsia" w:cstheme="minorBidi"/>
          <w:sz w:val="18"/>
          <w:szCs w:val="18"/>
        </w:rPr>
        <w:t xml:space="preserve"> the advanced process</w:t>
      </w:r>
      <w:r w:rsidR="00670C4C">
        <w:rPr>
          <w:rFonts w:eastAsiaTheme="minorEastAsia" w:cstheme="minorBidi"/>
          <w:sz w:val="18"/>
          <w:szCs w:val="18"/>
        </w:rPr>
        <w:t>ing</w:t>
      </w:r>
      <w:r w:rsidRPr="00E15F47">
        <w:rPr>
          <w:rFonts w:eastAsiaTheme="minorEastAsia" w:cstheme="minorBidi"/>
          <w:sz w:val="18"/>
          <w:szCs w:val="18"/>
        </w:rPr>
        <w:t xml:space="preserve"> and microstructure</w:t>
      </w:r>
      <w:r w:rsidR="00670C4C">
        <w:rPr>
          <w:rFonts w:eastAsiaTheme="minorEastAsia" w:cstheme="minorBidi"/>
          <w:sz w:val="18"/>
          <w:szCs w:val="18"/>
        </w:rPr>
        <w:t xml:space="preserve"> &amp; </w:t>
      </w:r>
      <w:r w:rsidRPr="00E15F47">
        <w:rPr>
          <w:rFonts w:eastAsiaTheme="minorEastAsia" w:cstheme="minorBidi"/>
          <w:sz w:val="18"/>
          <w:szCs w:val="18"/>
        </w:rPr>
        <w:t>propert</w:t>
      </w:r>
      <w:r w:rsidR="00670C4C">
        <w:rPr>
          <w:rFonts w:eastAsiaTheme="minorEastAsia" w:cstheme="minorBidi"/>
          <w:sz w:val="18"/>
          <w:szCs w:val="18"/>
        </w:rPr>
        <w:t>y</w:t>
      </w:r>
      <w:r w:rsidR="003C3AD6">
        <w:rPr>
          <w:rFonts w:eastAsiaTheme="minorEastAsia" w:cstheme="minorBidi"/>
          <w:sz w:val="18"/>
          <w:szCs w:val="18"/>
        </w:rPr>
        <w:t xml:space="preserve"> control.</w:t>
      </w:r>
    </w:p>
    <w:p w:rsidR="009E258C" w:rsidRDefault="009E258C" w:rsidP="00362FBF">
      <w:pPr>
        <w:widowControl w:val="0"/>
        <w:overflowPunct w:val="0"/>
        <w:adjustRightInd w:val="0"/>
        <w:snapToGrid w:val="0"/>
        <w:spacing w:line="360" w:lineRule="auto"/>
        <w:ind w:firstLineChars="200" w:firstLine="360"/>
        <w:rPr>
          <w:rFonts w:eastAsiaTheme="minorEastAsia" w:cstheme="minorBidi"/>
          <w:sz w:val="18"/>
          <w:szCs w:val="18"/>
        </w:rPr>
      </w:pPr>
      <w:r w:rsidRPr="00E15F47">
        <w:rPr>
          <w:rFonts w:eastAsiaTheme="minorEastAsia" w:cstheme="minorBidi" w:hint="eastAsia"/>
          <w:sz w:val="18"/>
          <w:szCs w:val="18"/>
        </w:rPr>
        <w:t>蒋波，</w:t>
      </w:r>
      <w:r>
        <w:rPr>
          <w:rFonts w:eastAsiaTheme="minorEastAsia" w:cstheme="minorBidi" w:hint="eastAsia"/>
          <w:sz w:val="18"/>
          <w:szCs w:val="18"/>
        </w:rPr>
        <w:t>北京科技大学讲师，</w:t>
      </w:r>
      <w:r w:rsidRPr="00E15F47">
        <w:rPr>
          <w:rFonts w:eastAsiaTheme="minorEastAsia" w:cstheme="minorBidi" w:hint="eastAsia"/>
          <w:sz w:val="18"/>
          <w:szCs w:val="18"/>
        </w:rPr>
        <w:t>入选</w:t>
      </w:r>
      <w:r w:rsidRPr="00E15F47">
        <w:rPr>
          <w:rFonts w:eastAsiaTheme="minorEastAsia" w:cstheme="minorBidi" w:hint="eastAsia"/>
          <w:sz w:val="18"/>
          <w:szCs w:val="18"/>
        </w:rPr>
        <w:t>2017</w:t>
      </w:r>
      <w:r w:rsidRPr="00E15F47">
        <w:rPr>
          <w:rFonts w:eastAsiaTheme="minorEastAsia" w:cstheme="minorBidi" w:hint="eastAsia"/>
          <w:sz w:val="18"/>
          <w:szCs w:val="18"/>
        </w:rPr>
        <w:t>年度青海省第二批“高端创新人才千人计划”拔尖人才项目。</w:t>
      </w:r>
      <w:r w:rsidRPr="00E15F47">
        <w:rPr>
          <w:rFonts w:eastAsiaTheme="minorEastAsia" w:cstheme="minorBidi" w:hint="eastAsia"/>
          <w:sz w:val="18"/>
          <w:szCs w:val="18"/>
        </w:rPr>
        <w:t>2006</w:t>
      </w:r>
      <w:r w:rsidRPr="00E15F47">
        <w:rPr>
          <w:rFonts w:eastAsiaTheme="minorEastAsia" w:cstheme="minorBidi" w:hint="eastAsia"/>
          <w:sz w:val="18"/>
          <w:szCs w:val="18"/>
        </w:rPr>
        <w:t>年</w:t>
      </w:r>
      <w:r w:rsidRPr="00E15F47">
        <w:rPr>
          <w:rFonts w:eastAsiaTheme="minorEastAsia" w:cstheme="minorBidi" w:hint="eastAsia"/>
          <w:sz w:val="18"/>
          <w:szCs w:val="18"/>
        </w:rPr>
        <w:t>9</w:t>
      </w:r>
      <w:r w:rsidRPr="00E15F47">
        <w:rPr>
          <w:rFonts w:eastAsiaTheme="minorEastAsia" w:cstheme="minorBidi" w:hint="eastAsia"/>
          <w:sz w:val="18"/>
          <w:szCs w:val="18"/>
        </w:rPr>
        <w:t>月至</w:t>
      </w:r>
      <w:r w:rsidRPr="00E15F47">
        <w:rPr>
          <w:rFonts w:eastAsiaTheme="minorEastAsia" w:cstheme="minorBidi" w:hint="eastAsia"/>
          <w:sz w:val="18"/>
          <w:szCs w:val="18"/>
        </w:rPr>
        <w:t>2016</w:t>
      </w:r>
      <w:r w:rsidRPr="00E15F47">
        <w:rPr>
          <w:rFonts w:eastAsiaTheme="minorEastAsia" w:cstheme="minorBidi" w:hint="eastAsia"/>
          <w:sz w:val="18"/>
          <w:szCs w:val="18"/>
        </w:rPr>
        <w:t>年</w:t>
      </w:r>
      <w:r w:rsidRPr="00E15F47">
        <w:rPr>
          <w:rFonts w:eastAsiaTheme="minorEastAsia" w:cstheme="minorBidi" w:hint="eastAsia"/>
          <w:sz w:val="18"/>
          <w:szCs w:val="18"/>
        </w:rPr>
        <w:t>1</w:t>
      </w:r>
      <w:r w:rsidRPr="00E15F47">
        <w:rPr>
          <w:rFonts w:eastAsiaTheme="minorEastAsia" w:cstheme="minorBidi" w:hint="eastAsia"/>
          <w:sz w:val="18"/>
          <w:szCs w:val="18"/>
        </w:rPr>
        <w:t>月，在北京科技大学获得冶金工程专业工学学士学位和材料科学与工程专业工学博士学位，毕业后留校任教。以第一作者在国内外学术期刊上发表论文</w:t>
      </w:r>
      <w:r w:rsidRPr="00E15F47">
        <w:rPr>
          <w:rFonts w:eastAsiaTheme="minorEastAsia" w:cstheme="minorBidi" w:hint="eastAsia"/>
          <w:sz w:val="18"/>
          <w:szCs w:val="18"/>
        </w:rPr>
        <w:t>20</w:t>
      </w:r>
      <w:r w:rsidRPr="00E15F47">
        <w:rPr>
          <w:rFonts w:eastAsiaTheme="minorEastAsia" w:cstheme="minorBidi" w:hint="eastAsia"/>
          <w:sz w:val="18"/>
          <w:szCs w:val="18"/>
        </w:rPr>
        <w:t>余篇，申请国家发明专利</w:t>
      </w:r>
      <w:r w:rsidRPr="00E15F47">
        <w:rPr>
          <w:rFonts w:eastAsiaTheme="minorEastAsia" w:cstheme="minorBidi" w:hint="eastAsia"/>
          <w:sz w:val="18"/>
          <w:szCs w:val="18"/>
        </w:rPr>
        <w:t>7</w:t>
      </w:r>
      <w:r w:rsidRPr="00E15F47">
        <w:rPr>
          <w:rFonts w:eastAsiaTheme="minorEastAsia" w:cstheme="minorBidi" w:hint="eastAsia"/>
          <w:sz w:val="18"/>
          <w:szCs w:val="18"/>
        </w:rPr>
        <w:t>项，其中授权</w:t>
      </w:r>
      <w:r w:rsidRPr="00E15F47">
        <w:rPr>
          <w:rFonts w:eastAsiaTheme="minorEastAsia" w:cstheme="minorBidi" w:hint="eastAsia"/>
          <w:sz w:val="18"/>
          <w:szCs w:val="18"/>
        </w:rPr>
        <w:t>5</w:t>
      </w:r>
      <w:r w:rsidRPr="00E15F47">
        <w:rPr>
          <w:rFonts w:eastAsiaTheme="minorEastAsia" w:cstheme="minorBidi" w:hint="eastAsia"/>
          <w:sz w:val="18"/>
          <w:szCs w:val="18"/>
        </w:rPr>
        <w:t>项。同时，获得北京科技大学“优秀博士后”称号；并担任多个学术期刊的审稿人。</w:t>
      </w:r>
      <w:r>
        <w:rPr>
          <w:rFonts w:eastAsiaTheme="minorEastAsia" w:cstheme="minorBidi" w:hint="eastAsia"/>
          <w:sz w:val="18"/>
          <w:szCs w:val="18"/>
        </w:rPr>
        <w:t>研究工作</w:t>
      </w:r>
      <w:r w:rsidRPr="00E15F47">
        <w:rPr>
          <w:rFonts w:eastAsiaTheme="minorEastAsia" w:cstheme="minorBidi" w:hint="eastAsia"/>
          <w:sz w:val="18"/>
          <w:szCs w:val="18"/>
        </w:rPr>
        <w:t>主要围绕国家重点发展的先进金属材料，开展关于先进加工工艺以及组织性能控制的基础理论和应用研究，主持包括国家自然科学基金青年项目、中国博士后科学基金面上项目、中央高校基本科研业务费以及博士后国际交流计划学术交流项目等。</w:t>
      </w:r>
    </w:p>
    <w:p w:rsidR="00CC0583" w:rsidRDefault="00CC0583" w:rsidP="00362FBF">
      <w:pPr>
        <w:widowControl w:val="0"/>
        <w:overflowPunct w:val="0"/>
        <w:adjustRightInd w:val="0"/>
        <w:snapToGrid w:val="0"/>
        <w:spacing w:line="360" w:lineRule="auto"/>
        <w:rPr>
          <w:rFonts w:eastAsiaTheme="minorEastAsia" w:cstheme="minorBidi"/>
          <w:sz w:val="18"/>
          <w:szCs w:val="18"/>
        </w:rPr>
      </w:pPr>
    </w:p>
    <w:p w:rsidR="00CC0583" w:rsidRDefault="00CC0583" w:rsidP="00362FBF">
      <w:pPr>
        <w:widowControl w:val="0"/>
        <w:overflowPunct w:val="0"/>
        <w:adjustRightInd w:val="0"/>
        <w:snapToGrid w:val="0"/>
        <w:spacing w:line="360" w:lineRule="auto"/>
        <w:rPr>
          <w:rFonts w:eastAsiaTheme="minorEastAsia" w:cstheme="minorBidi"/>
          <w:sz w:val="18"/>
          <w:szCs w:val="18"/>
        </w:rPr>
      </w:pPr>
    </w:p>
    <w:p w:rsidR="00EF4E76" w:rsidRPr="00EF4E76" w:rsidRDefault="00EF4E76" w:rsidP="00362FBF">
      <w:pPr>
        <w:widowControl w:val="0"/>
        <w:overflowPunct w:val="0"/>
        <w:adjustRightInd w:val="0"/>
        <w:snapToGrid w:val="0"/>
        <w:spacing w:line="360" w:lineRule="auto"/>
        <w:rPr>
          <w:rFonts w:eastAsiaTheme="minorEastAsia" w:cstheme="minorBidi"/>
          <w:sz w:val="18"/>
          <w:szCs w:val="18"/>
        </w:rPr>
      </w:pPr>
      <w:r>
        <w:rPr>
          <w:rFonts w:eastAsiaTheme="minorEastAsia" w:cstheme="minorBidi"/>
          <w:b/>
          <w:noProof/>
          <w:sz w:val="18"/>
          <w:szCs w:val="18"/>
        </w:rPr>
        <w:drawing>
          <wp:anchor distT="0" distB="0" distL="114300" distR="114300" simplePos="0" relativeHeight="251659264" behindDoc="0" locked="0" layoutInCell="1" allowOverlap="1" wp14:editId="54DB8A17">
            <wp:simplePos x="0" y="0"/>
            <wp:positionH relativeFrom="column">
              <wp:posOffset>41275</wp:posOffset>
            </wp:positionH>
            <wp:positionV relativeFrom="paragraph">
              <wp:posOffset>14605</wp:posOffset>
            </wp:positionV>
            <wp:extent cx="969645" cy="1286510"/>
            <wp:effectExtent l="0" t="0" r="1905" b="8890"/>
            <wp:wrapSquare wrapText="bothSides"/>
            <wp:docPr id="4" name="图片 4" descr="http://mse.ustb.edu.cn/kxyj/b4/images/刘老师证件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e.ustb.edu.cn/kxyj/b4/images/刘老师证件照.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69645" cy="1286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F4E76">
        <w:rPr>
          <w:rFonts w:eastAsiaTheme="minorEastAsia" w:cstheme="minorBidi"/>
          <w:b/>
          <w:sz w:val="18"/>
          <w:szCs w:val="18"/>
        </w:rPr>
        <w:t>Yazheng</w:t>
      </w:r>
      <w:proofErr w:type="spellEnd"/>
      <w:r w:rsidRPr="00EF4E76">
        <w:rPr>
          <w:rFonts w:eastAsiaTheme="minorEastAsia" w:cstheme="minorBidi"/>
          <w:b/>
          <w:sz w:val="18"/>
          <w:szCs w:val="18"/>
        </w:rPr>
        <w:t xml:space="preserve"> Liu</w:t>
      </w:r>
      <w:r w:rsidR="00A55877" w:rsidRPr="00A55877">
        <w:rPr>
          <w:rFonts w:eastAsiaTheme="minorEastAsia" w:cstheme="minorBidi"/>
          <w:sz w:val="18"/>
          <w:szCs w:val="18"/>
        </w:rPr>
        <w:t xml:space="preserve"> </w:t>
      </w:r>
      <w:r w:rsidR="00A55877">
        <w:rPr>
          <w:rFonts w:eastAsiaTheme="minorEastAsia" w:cstheme="minorBidi"/>
          <w:sz w:val="18"/>
          <w:szCs w:val="18"/>
        </w:rPr>
        <w:t>obtained her M.E. degree from</w:t>
      </w:r>
      <w:r w:rsidRPr="00EF4E76">
        <w:rPr>
          <w:rFonts w:eastAsiaTheme="minorEastAsia" w:cstheme="minorBidi"/>
          <w:sz w:val="18"/>
          <w:szCs w:val="18"/>
        </w:rPr>
        <w:t xml:space="preserve"> </w:t>
      </w:r>
      <w:r w:rsidR="009B62AF">
        <w:rPr>
          <w:rFonts w:eastAsiaTheme="minorEastAsia" w:cstheme="minorBidi"/>
          <w:sz w:val="18"/>
          <w:szCs w:val="18"/>
        </w:rPr>
        <w:t xml:space="preserve">the </w:t>
      </w:r>
      <w:r w:rsidR="009B62AF" w:rsidRPr="00E15F47">
        <w:rPr>
          <w:rFonts w:eastAsiaTheme="minorEastAsia" w:cstheme="minorBidi"/>
          <w:sz w:val="18"/>
          <w:szCs w:val="18"/>
        </w:rPr>
        <w:t>University of Science and Technology Beijing</w:t>
      </w:r>
      <w:r w:rsidR="009B62AF">
        <w:rPr>
          <w:rFonts w:eastAsiaTheme="minorEastAsia" w:cstheme="minorBidi"/>
          <w:sz w:val="18"/>
          <w:szCs w:val="18"/>
        </w:rPr>
        <w:t xml:space="preserve"> (USTB) and </w:t>
      </w:r>
      <w:r w:rsidR="009B62AF" w:rsidRPr="00EF4E76">
        <w:rPr>
          <w:rFonts w:eastAsiaTheme="minorEastAsia" w:cstheme="minorBidi"/>
          <w:sz w:val="18"/>
          <w:szCs w:val="18"/>
        </w:rPr>
        <w:t>served in School of Materials of Science and Engineering</w:t>
      </w:r>
      <w:r w:rsidR="009B62AF">
        <w:rPr>
          <w:rFonts w:eastAsiaTheme="minorEastAsia" w:cstheme="minorBidi"/>
          <w:sz w:val="18"/>
          <w:szCs w:val="18"/>
        </w:rPr>
        <w:t>,</w:t>
      </w:r>
      <w:r w:rsidR="009B62AF" w:rsidRPr="00EF4E76">
        <w:rPr>
          <w:rFonts w:eastAsiaTheme="minorEastAsia" w:cstheme="minorBidi"/>
          <w:sz w:val="18"/>
          <w:szCs w:val="18"/>
        </w:rPr>
        <w:t xml:space="preserve"> </w:t>
      </w:r>
      <w:r w:rsidR="009B62AF" w:rsidRPr="00EF4E76">
        <w:rPr>
          <w:rFonts w:eastAsiaTheme="minorEastAsia" w:cstheme="minorBidi" w:hint="eastAsia"/>
          <w:sz w:val="18"/>
          <w:szCs w:val="18"/>
        </w:rPr>
        <w:t>USTB til</w:t>
      </w:r>
      <w:r w:rsidR="009B62AF">
        <w:rPr>
          <w:rFonts w:eastAsiaTheme="minorEastAsia" w:cstheme="minorBidi"/>
          <w:sz w:val="18"/>
          <w:szCs w:val="18"/>
        </w:rPr>
        <w:t>l</w:t>
      </w:r>
      <w:r w:rsidR="009B62AF" w:rsidRPr="00EF4E76">
        <w:rPr>
          <w:rFonts w:eastAsiaTheme="minorEastAsia" w:cstheme="minorBidi" w:hint="eastAsia"/>
          <w:sz w:val="18"/>
          <w:szCs w:val="18"/>
        </w:rPr>
        <w:t xml:space="preserve"> now</w:t>
      </w:r>
      <w:r w:rsidR="009B62AF">
        <w:rPr>
          <w:rFonts w:eastAsiaTheme="minorEastAsia" w:cstheme="minorBidi"/>
          <w:sz w:val="18"/>
          <w:szCs w:val="18"/>
        </w:rPr>
        <w:t>.</w:t>
      </w:r>
      <w:r w:rsidR="009B62AF" w:rsidRPr="00EF4E76">
        <w:rPr>
          <w:rFonts w:eastAsiaTheme="minorEastAsia" w:cstheme="minorBidi"/>
          <w:sz w:val="18"/>
          <w:szCs w:val="18"/>
        </w:rPr>
        <w:t xml:space="preserve"> </w:t>
      </w:r>
      <w:r w:rsidR="00095671">
        <w:rPr>
          <w:rFonts w:eastAsiaTheme="minorEastAsia" w:cstheme="minorBidi"/>
          <w:sz w:val="18"/>
          <w:szCs w:val="18"/>
        </w:rPr>
        <w:t>She is currently a</w:t>
      </w:r>
      <w:r w:rsidR="00956DEF">
        <w:rPr>
          <w:rFonts w:eastAsiaTheme="minorEastAsia" w:cstheme="minorBidi"/>
          <w:sz w:val="18"/>
          <w:szCs w:val="18"/>
        </w:rPr>
        <w:t xml:space="preserve"> </w:t>
      </w:r>
      <w:r w:rsidR="00095671">
        <w:rPr>
          <w:rFonts w:eastAsiaTheme="minorEastAsia" w:cstheme="minorBidi"/>
          <w:sz w:val="18"/>
          <w:szCs w:val="18"/>
        </w:rPr>
        <w:t>p</w:t>
      </w:r>
      <w:r w:rsidR="00956DEF">
        <w:rPr>
          <w:rFonts w:eastAsiaTheme="minorEastAsia" w:cstheme="minorBidi"/>
          <w:sz w:val="18"/>
          <w:szCs w:val="18"/>
        </w:rPr>
        <w:t>rofessor</w:t>
      </w:r>
      <w:r w:rsidR="00095671">
        <w:rPr>
          <w:rFonts w:eastAsiaTheme="minorEastAsia" w:cstheme="minorBidi"/>
          <w:sz w:val="18"/>
          <w:szCs w:val="18"/>
        </w:rPr>
        <w:t xml:space="preserve"> and</w:t>
      </w:r>
      <w:r w:rsidR="00956DEF">
        <w:rPr>
          <w:rFonts w:eastAsiaTheme="minorEastAsia" w:cstheme="minorBidi"/>
          <w:sz w:val="18"/>
          <w:szCs w:val="18"/>
        </w:rPr>
        <w:t xml:space="preserve"> </w:t>
      </w:r>
      <w:r w:rsidR="00095671">
        <w:rPr>
          <w:rFonts w:eastAsiaTheme="minorEastAsia" w:cstheme="minorBidi"/>
          <w:sz w:val="18"/>
          <w:szCs w:val="18"/>
        </w:rPr>
        <w:t>d</w:t>
      </w:r>
      <w:r w:rsidR="00956DEF">
        <w:rPr>
          <w:rFonts w:eastAsiaTheme="minorEastAsia" w:cstheme="minorBidi"/>
          <w:sz w:val="18"/>
          <w:szCs w:val="18"/>
        </w:rPr>
        <w:t>octor</w:t>
      </w:r>
      <w:r w:rsidRPr="00EF4E76">
        <w:rPr>
          <w:rFonts w:eastAsiaTheme="minorEastAsia" w:cstheme="minorBidi"/>
          <w:sz w:val="18"/>
          <w:szCs w:val="18"/>
        </w:rPr>
        <w:t xml:space="preserve">al supervisor </w:t>
      </w:r>
      <w:r w:rsidR="00095671">
        <w:rPr>
          <w:rFonts w:eastAsiaTheme="minorEastAsia" w:cstheme="minorBidi"/>
          <w:sz w:val="18"/>
          <w:szCs w:val="18"/>
        </w:rPr>
        <w:t>enjoy</w:t>
      </w:r>
      <w:r w:rsidRPr="00EF4E76">
        <w:rPr>
          <w:rFonts w:eastAsiaTheme="minorEastAsia" w:cstheme="minorBidi"/>
          <w:sz w:val="18"/>
          <w:szCs w:val="18"/>
        </w:rPr>
        <w:t xml:space="preserve">ing the special allowance </w:t>
      </w:r>
      <w:r w:rsidR="00095671">
        <w:rPr>
          <w:rFonts w:eastAsiaTheme="minorEastAsia" w:cstheme="minorBidi"/>
          <w:sz w:val="18"/>
          <w:szCs w:val="18"/>
        </w:rPr>
        <w:t>from the</w:t>
      </w:r>
      <w:r w:rsidRPr="00EF4E76">
        <w:rPr>
          <w:rFonts w:eastAsiaTheme="minorEastAsia" w:cstheme="minorBidi"/>
          <w:sz w:val="18"/>
          <w:szCs w:val="18"/>
        </w:rPr>
        <w:t xml:space="preserve"> State Council. </w:t>
      </w:r>
      <w:r w:rsidR="00693C16">
        <w:rPr>
          <w:rFonts w:eastAsiaTheme="minorEastAsia" w:cstheme="minorBidi"/>
          <w:sz w:val="18"/>
          <w:szCs w:val="18"/>
        </w:rPr>
        <w:t>She performed collaborative research</w:t>
      </w:r>
      <w:r w:rsidRPr="00EF4E76">
        <w:rPr>
          <w:rFonts w:eastAsiaTheme="minorEastAsia" w:cstheme="minorBidi" w:hint="eastAsia"/>
          <w:sz w:val="18"/>
          <w:szCs w:val="18"/>
        </w:rPr>
        <w:t xml:space="preserve"> </w:t>
      </w:r>
      <w:r w:rsidR="00693C16">
        <w:rPr>
          <w:rFonts w:eastAsiaTheme="minorEastAsia" w:cstheme="minorBidi"/>
          <w:sz w:val="18"/>
          <w:szCs w:val="18"/>
        </w:rPr>
        <w:t>in</w:t>
      </w:r>
      <w:r w:rsidRPr="00EF4E76">
        <w:rPr>
          <w:rFonts w:eastAsiaTheme="minorEastAsia" w:cstheme="minorBidi" w:hint="eastAsia"/>
          <w:sz w:val="18"/>
          <w:szCs w:val="18"/>
        </w:rPr>
        <w:t xml:space="preserve"> 1986</w:t>
      </w:r>
      <w:r w:rsidR="00693C16" w:rsidRPr="00FD4DD7">
        <w:rPr>
          <w:rFonts w:eastAsiaTheme="minorEastAsia"/>
          <w:sz w:val="18"/>
          <w:szCs w:val="18"/>
        </w:rPr>
        <w:t>—</w:t>
      </w:r>
      <w:r w:rsidRPr="00EF4E76">
        <w:rPr>
          <w:rFonts w:eastAsiaTheme="minorEastAsia" w:cstheme="minorBidi" w:hint="eastAsia"/>
          <w:sz w:val="18"/>
          <w:szCs w:val="18"/>
        </w:rPr>
        <w:t>1988 in GPM2</w:t>
      </w:r>
      <w:r w:rsidR="00693C16">
        <w:rPr>
          <w:rFonts w:eastAsiaTheme="minorEastAsia" w:cstheme="minorBidi"/>
          <w:sz w:val="18"/>
          <w:szCs w:val="18"/>
        </w:rPr>
        <w:t xml:space="preserve"> </w:t>
      </w:r>
      <w:r w:rsidRPr="00EF4E76">
        <w:rPr>
          <w:rFonts w:eastAsiaTheme="minorEastAsia" w:cstheme="minorBidi" w:hint="eastAsia"/>
          <w:sz w:val="18"/>
          <w:szCs w:val="18"/>
        </w:rPr>
        <w:t>(</w:t>
      </w:r>
      <w:proofErr w:type="spellStart"/>
      <w:r w:rsidRPr="00EF4E76">
        <w:rPr>
          <w:rFonts w:eastAsiaTheme="minorEastAsia" w:cstheme="minorBidi" w:hint="eastAsia"/>
          <w:sz w:val="18"/>
          <w:szCs w:val="18"/>
        </w:rPr>
        <w:t>laboratoir</w:t>
      </w:r>
      <w:proofErr w:type="spellEnd"/>
      <w:r w:rsidRPr="00EF4E76">
        <w:rPr>
          <w:rFonts w:eastAsiaTheme="minorEastAsia" w:cstheme="minorBidi" w:hint="eastAsia"/>
          <w:sz w:val="18"/>
          <w:szCs w:val="18"/>
        </w:rPr>
        <w:t xml:space="preserve"> de Genie Physic </w:t>
      </w:r>
      <w:proofErr w:type="gramStart"/>
      <w:r w:rsidRPr="00EF4E76">
        <w:rPr>
          <w:rFonts w:eastAsiaTheme="minorEastAsia" w:cstheme="minorBidi" w:hint="eastAsia"/>
          <w:sz w:val="18"/>
          <w:szCs w:val="18"/>
        </w:rPr>
        <w:t>et</w:t>
      </w:r>
      <w:proofErr w:type="gramEnd"/>
      <w:r w:rsidRPr="00EF4E76">
        <w:rPr>
          <w:rFonts w:eastAsiaTheme="minorEastAsia" w:cstheme="minorBidi" w:hint="eastAsia"/>
          <w:sz w:val="18"/>
          <w:szCs w:val="18"/>
        </w:rPr>
        <w:t xml:space="preserve"> Mechanic des </w:t>
      </w:r>
      <w:proofErr w:type="spellStart"/>
      <w:r w:rsidRPr="00EF4E76">
        <w:rPr>
          <w:rFonts w:eastAsiaTheme="minorEastAsia" w:cstheme="minorBidi" w:hint="eastAsia"/>
          <w:sz w:val="18"/>
          <w:szCs w:val="18"/>
        </w:rPr>
        <w:t>Materiau</w:t>
      </w:r>
      <w:proofErr w:type="spellEnd"/>
      <w:r w:rsidRPr="00EF4E76">
        <w:rPr>
          <w:rFonts w:eastAsiaTheme="minorEastAsia" w:cstheme="minorBidi" w:hint="eastAsia"/>
          <w:sz w:val="18"/>
          <w:szCs w:val="18"/>
        </w:rPr>
        <w:t>), France Grenoble INPG</w:t>
      </w:r>
      <w:r w:rsidR="00693C16">
        <w:rPr>
          <w:rFonts w:eastAsiaTheme="minorEastAsia" w:cstheme="minorBidi" w:hint="eastAsia"/>
          <w:sz w:val="18"/>
          <w:szCs w:val="18"/>
        </w:rPr>
        <w:t xml:space="preserve"> </w:t>
      </w:r>
      <w:r w:rsidR="00693C16">
        <w:rPr>
          <w:rFonts w:eastAsiaTheme="minorEastAsia" w:cstheme="minorBidi"/>
          <w:sz w:val="18"/>
          <w:szCs w:val="18"/>
        </w:rPr>
        <w:t>(</w:t>
      </w:r>
      <w:proofErr w:type="spellStart"/>
      <w:r w:rsidRPr="00EF4E76">
        <w:rPr>
          <w:rFonts w:eastAsiaTheme="minorEastAsia" w:cstheme="minorBidi" w:hint="eastAsia"/>
          <w:sz w:val="18"/>
          <w:szCs w:val="18"/>
        </w:rPr>
        <w:t>Institut</w:t>
      </w:r>
      <w:proofErr w:type="spellEnd"/>
      <w:r w:rsidRPr="00EF4E76">
        <w:rPr>
          <w:rFonts w:eastAsiaTheme="minorEastAsia" w:cstheme="minorBidi" w:hint="eastAsia"/>
          <w:sz w:val="18"/>
          <w:szCs w:val="18"/>
        </w:rPr>
        <w:t xml:space="preserve"> National </w:t>
      </w:r>
      <w:proofErr w:type="spellStart"/>
      <w:r w:rsidRPr="00EF4E76">
        <w:rPr>
          <w:rFonts w:eastAsiaTheme="minorEastAsia" w:cstheme="minorBidi" w:hint="eastAsia"/>
          <w:sz w:val="18"/>
          <w:szCs w:val="18"/>
        </w:rPr>
        <w:t>Polytechnique</w:t>
      </w:r>
      <w:proofErr w:type="spellEnd"/>
      <w:r w:rsidRPr="00EF4E76">
        <w:rPr>
          <w:rFonts w:eastAsiaTheme="minorEastAsia" w:cstheme="minorBidi" w:hint="eastAsia"/>
          <w:sz w:val="18"/>
          <w:szCs w:val="18"/>
        </w:rPr>
        <w:t xml:space="preserve"> de Grenoble</w:t>
      </w:r>
      <w:r w:rsidR="00693C16">
        <w:rPr>
          <w:rFonts w:eastAsiaTheme="minorEastAsia" w:cstheme="minorBidi" w:hint="eastAsia"/>
          <w:sz w:val="18"/>
          <w:szCs w:val="18"/>
        </w:rPr>
        <w:t>)</w:t>
      </w:r>
      <w:r w:rsidR="00693C16">
        <w:rPr>
          <w:rFonts w:eastAsiaTheme="minorEastAsia" w:cstheme="minorBidi"/>
          <w:sz w:val="18"/>
          <w:szCs w:val="18"/>
        </w:rPr>
        <w:t>, and in</w:t>
      </w:r>
      <w:r w:rsidRPr="00EF4E76">
        <w:rPr>
          <w:rFonts w:eastAsiaTheme="minorEastAsia" w:cstheme="minorBidi" w:hint="eastAsia"/>
          <w:sz w:val="18"/>
          <w:szCs w:val="18"/>
        </w:rPr>
        <w:t xml:space="preserve"> 1988</w:t>
      </w:r>
      <w:r w:rsidR="00693C16" w:rsidRPr="00FD4DD7">
        <w:rPr>
          <w:rFonts w:eastAsiaTheme="minorEastAsia"/>
          <w:sz w:val="18"/>
          <w:szCs w:val="18"/>
        </w:rPr>
        <w:t>—</w:t>
      </w:r>
      <w:r w:rsidRPr="00EF4E76">
        <w:rPr>
          <w:rFonts w:eastAsiaTheme="minorEastAsia" w:cstheme="minorBidi" w:hint="eastAsia"/>
          <w:sz w:val="18"/>
          <w:szCs w:val="18"/>
        </w:rPr>
        <w:t>1989 in Material</w:t>
      </w:r>
      <w:r w:rsidRPr="00EF4E76">
        <w:rPr>
          <w:rFonts w:eastAsiaTheme="minorEastAsia" w:cstheme="minorBidi"/>
          <w:sz w:val="18"/>
          <w:szCs w:val="18"/>
        </w:rPr>
        <w:t>s Fabrication Laboratory, Japan RIKEN (</w:t>
      </w:r>
      <w:proofErr w:type="spellStart"/>
      <w:r w:rsidRPr="00EF4E76">
        <w:rPr>
          <w:rFonts w:eastAsiaTheme="minorEastAsia" w:cstheme="minorBidi"/>
          <w:sz w:val="18"/>
          <w:szCs w:val="18"/>
        </w:rPr>
        <w:t>RIkagaku</w:t>
      </w:r>
      <w:proofErr w:type="spellEnd"/>
      <w:r w:rsidRPr="00EF4E76">
        <w:rPr>
          <w:rFonts w:eastAsiaTheme="minorEastAsia" w:cstheme="minorBidi"/>
          <w:sz w:val="18"/>
          <w:szCs w:val="18"/>
        </w:rPr>
        <w:t xml:space="preserve"> </w:t>
      </w:r>
      <w:proofErr w:type="spellStart"/>
      <w:r w:rsidRPr="00EF4E76">
        <w:rPr>
          <w:rFonts w:eastAsiaTheme="minorEastAsia" w:cstheme="minorBidi"/>
          <w:sz w:val="18"/>
          <w:szCs w:val="18"/>
        </w:rPr>
        <w:t>KENkyusho</w:t>
      </w:r>
      <w:proofErr w:type="spellEnd"/>
      <w:r w:rsidRPr="00EF4E76">
        <w:rPr>
          <w:rFonts w:eastAsiaTheme="minorEastAsia" w:cstheme="minorBidi"/>
          <w:sz w:val="18"/>
          <w:szCs w:val="18"/>
        </w:rPr>
        <w:t>/research institution of physics &amp; chemical). She has published more than 200</w:t>
      </w:r>
      <w:r w:rsidR="00FC6DAC">
        <w:rPr>
          <w:rFonts w:eastAsiaTheme="minorEastAsia" w:cstheme="minorBidi"/>
          <w:sz w:val="18"/>
          <w:szCs w:val="18"/>
        </w:rPr>
        <w:t xml:space="preserve"> journal</w:t>
      </w:r>
      <w:r w:rsidRPr="00EF4E76">
        <w:rPr>
          <w:rFonts w:eastAsiaTheme="minorEastAsia" w:cstheme="minorBidi"/>
          <w:sz w:val="18"/>
          <w:szCs w:val="18"/>
        </w:rPr>
        <w:t xml:space="preserve"> papers, applied 22 national invention patents and 14 of them were authorized. Her team’s research interests </w:t>
      </w:r>
      <w:r w:rsidR="00EB4C4F">
        <w:rPr>
          <w:rFonts w:eastAsiaTheme="minorEastAsia" w:cstheme="minorBidi"/>
          <w:sz w:val="18"/>
          <w:szCs w:val="18"/>
        </w:rPr>
        <w:t>are</w:t>
      </w:r>
      <w:r w:rsidRPr="00EF4E76">
        <w:rPr>
          <w:rFonts w:eastAsiaTheme="minorEastAsia" w:cstheme="minorBidi"/>
          <w:sz w:val="18"/>
          <w:szCs w:val="18"/>
        </w:rPr>
        <w:t xml:space="preserve"> plastic deformation theory and quality and property control</w:t>
      </w:r>
      <w:r w:rsidR="00BF32C7">
        <w:rPr>
          <w:rFonts w:eastAsiaTheme="minorEastAsia" w:cstheme="minorBidi" w:hint="eastAsia"/>
          <w:sz w:val="18"/>
          <w:szCs w:val="18"/>
        </w:rPr>
        <w:t>,</w:t>
      </w:r>
      <w:r w:rsidRPr="00EF4E76">
        <w:rPr>
          <w:rFonts w:eastAsiaTheme="minorEastAsia" w:cstheme="minorBidi"/>
          <w:sz w:val="18"/>
          <w:szCs w:val="18"/>
        </w:rPr>
        <w:t xml:space="preserve"> development of high strength structural steel, new automobile steel, high strength, ductility and abrasive resistan</w:t>
      </w:r>
      <w:r w:rsidR="00020C5B">
        <w:rPr>
          <w:rFonts w:eastAsiaTheme="minorEastAsia" w:cstheme="minorBidi"/>
          <w:sz w:val="18"/>
          <w:szCs w:val="18"/>
        </w:rPr>
        <w:t>t</w:t>
      </w:r>
      <w:r w:rsidRPr="00EF4E76">
        <w:rPr>
          <w:rFonts w:eastAsiaTheme="minorEastAsia" w:cstheme="minorBidi"/>
          <w:sz w:val="18"/>
          <w:szCs w:val="18"/>
        </w:rPr>
        <w:t xml:space="preserve"> steel for mining machinery, non-quenched and tempered steel for crankshaft and connecting rod of automobile, high quality bearing steel, spring steel, cold heading steel, </w:t>
      </w:r>
      <w:proofErr w:type="spellStart"/>
      <w:r w:rsidRPr="00EF4E76">
        <w:rPr>
          <w:rFonts w:eastAsiaTheme="minorEastAsia" w:cstheme="minorBidi"/>
          <w:sz w:val="18"/>
          <w:szCs w:val="18"/>
        </w:rPr>
        <w:t>mould</w:t>
      </w:r>
      <w:proofErr w:type="spellEnd"/>
      <w:r w:rsidRPr="00EF4E76">
        <w:rPr>
          <w:rFonts w:eastAsiaTheme="minorEastAsia" w:cstheme="minorBidi"/>
          <w:sz w:val="18"/>
          <w:szCs w:val="18"/>
        </w:rPr>
        <w:t xml:space="preserve"> steel and so on. </w:t>
      </w:r>
    </w:p>
    <w:p w:rsidR="00EF4E76" w:rsidRPr="00EF4E76" w:rsidRDefault="00EF4E76" w:rsidP="00362FBF">
      <w:pPr>
        <w:widowControl w:val="0"/>
        <w:overflowPunct w:val="0"/>
        <w:adjustRightInd w:val="0"/>
        <w:snapToGrid w:val="0"/>
        <w:spacing w:line="360" w:lineRule="auto"/>
        <w:ind w:firstLineChars="200" w:firstLine="360"/>
        <w:rPr>
          <w:rFonts w:eastAsiaTheme="minorEastAsia" w:cstheme="minorBidi"/>
          <w:sz w:val="18"/>
          <w:szCs w:val="18"/>
        </w:rPr>
      </w:pPr>
      <w:r w:rsidRPr="00EF4E76">
        <w:rPr>
          <w:rFonts w:eastAsiaTheme="minorEastAsia" w:cstheme="minorBidi" w:hint="eastAsia"/>
          <w:sz w:val="18"/>
          <w:szCs w:val="18"/>
        </w:rPr>
        <w:t>刘雅政，</w:t>
      </w:r>
      <w:r w:rsidR="007357BA">
        <w:rPr>
          <w:rFonts w:eastAsiaTheme="minorEastAsia" w:cstheme="minorBidi" w:hint="eastAsia"/>
          <w:sz w:val="18"/>
          <w:szCs w:val="18"/>
        </w:rPr>
        <w:t>北京科技大学</w:t>
      </w:r>
      <w:r w:rsidRPr="00EF4E76">
        <w:rPr>
          <w:rFonts w:eastAsiaTheme="minorEastAsia" w:cstheme="minorBidi" w:hint="eastAsia"/>
          <w:sz w:val="18"/>
          <w:szCs w:val="18"/>
        </w:rPr>
        <w:t>教授，博士</w:t>
      </w:r>
      <w:r w:rsidR="00534B57">
        <w:rPr>
          <w:rFonts w:eastAsiaTheme="minorEastAsia" w:cstheme="minorBidi" w:hint="eastAsia"/>
          <w:sz w:val="18"/>
          <w:szCs w:val="18"/>
        </w:rPr>
        <w:t>研究</w:t>
      </w:r>
      <w:r w:rsidRPr="00EF4E76">
        <w:rPr>
          <w:rFonts w:eastAsiaTheme="minorEastAsia" w:cstheme="minorBidi" w:hint="eastAsia"/>
          <w:sz w:val="18"/>
          <w:szCs w:val="18"/>
        </w:rPr>
        <w:t>生导师，享受国务院政府特殊津贴。</w:t>
      </w:r>
      <w:r w:rsidRPr="00EF4E76">
        <w:rPr>
          <w:rFonts w:eastAsiaTheme="minorEastAsia" w:cstheme="minorBidi" w:hint="eastAsia"/>
          <w:sz w:val="18"/>
          <w:szCs w:val="18"/>
        </w:rPr>
        <w:t>1982</w:t>
      </w:r>
      <w:r w:rsidRPr="00EF4E76">
        <w:rPr>
          <w:rFonts w:eastAsiaTheme="minorEastAsia" w:cstheme="minorBidi" w:hint="eastAsia"/>
          <w:sz w:val="18"/>
          <w:szCs w:val="18"/>
        </w:rPr>
        <w:t>年研究生毕业于北京钢铁学院压加系留校至今。其中</w:t>
      </w:r>
      <w:r w:rsidRPr="00EF4E76">
        <w:rPr>
          <w:rFonts w:eastAsiaTheme="minorEastAsia" w:cstheme="minorBidi" w:hint="eastAsia"/>
          <w:sz w:val="18"/>
          <w:szCs w:val="18"/>
        </w:rPr>
        <w:t>1986</w:t>
      </w:r>
      <w:r w:rsidR="00FD4DD7" w:rsidRPr="00FD4DD7">
        <w:rPr>
          <w:rFonts w:eastAsiaTheme="minorEastAsia"/>
          <w:sz w:val="18"/>
          <w:szCs w:val="18"/>
        </w:rPr>
        <w:t>—</w:t>
      </w:r>
      <w:r w:rsidRPr="00EF4E76">
        <w:rPr>
          <w:rFonts w:eastAsiaTheme="minorEastAsia" w:cstheme="minorBidi" w:hint="eastAsia"/>
          <w:sz w:val="18"/>
          <w:szCs w:val="18"/>
        </w:rPr>
        <w:t>1988</w:t>
      </w:r>
      <w:r w:rsidR="00FD4DD7">
        <w:rPr>
          <w:rFonts w:eastAsiaTheme="minorEastAsia" w:cstheme="minorBidi" w:hint="eastAsia"/>
          <w:sz w:val="18"/>
          <w:szCs w:val="18"/>
        </w:rPr>
        <w:t>年</w:t>
      </w:r>
      <w:r w:rsidRPr="00EF4E76">
        <w:rPr>
          <w:rFonts w:eastAsiaTheme="minorEastAsia" w:cstheme="minorBidi" w:hint="eastAsia"/>
          <w:sz w:val="18"/>
          <w:szCs w:val="18"/>
        </w:rPr>
        <w:t>到法国格勒诺布尔国立综合理工学院</w:t>
      </w:r>
      <w:r w:rsidR="00FD4DD7">
        <w:rPr>
          <w:rFonts w:eastAsiaTheme="minorEastAsia" w:cstheme="minorBidi" w:hint="eastAsia"/>
          <w:sz w:val="18"/>
          <w:szCs w:val="18"/>
        </w:rPr>
        <w:t>、</w:t>
      </w:r>
      <w:r w:rsidRPr="00EF4E76">
        <w:rPr>
          <w:rFonts w:eastAsiaTheme="minorEastAsia" w:cstheme="minorBidi" w:hint="eastAsia"/>
          <w:sz w:val="18"/>
          <w:szCs w:val="18"/>
        </w:rPr>
        <w:t>1988</w:t>
      </w:r>
      <w:r w:rsidR="00FD4DD7" w:rsidRPr="00FD4DD7">
        <w:rPr>
          <w:rFonts w:eastAsiaTheme="minorEastAsia"/>
          <w:sz w:val="18"/>
          <w:szCs w:val="18"/>
        </w:rPr>
        <w:t>—</w:t>
      </w:r>
      <w:r w:rsidRPr="00EF4E76">
        <w:rPr>
          <w:rFonts w:eastAsiaTheme="minorEastAsia" w:cstheme="minorBidi" w:hint="eastAsia"/>
          <w:sz w:val="18"/>
          <w:szCs w:val="18"/>
        </w:rPr>
        <w:t>1989</w:t>
      </w:r>
      <w:r w:rsidR="00FD4DD7">
        <w:rPr>
          <w:rFonts w:eastAsiaTheme="minorEastAsia" w:cstheme="minorBidi" w:hint="eastAsia"/>
          <w:sz w:val="18"/>
          <w:szCs w:val="18"/>
        </w:rPr>
        <w:t>年</w:t>
      </w:r>
      <w:r w:rsidRPr="00EF4E76">
        <w:rPr>
          <w:rFonts w:eastAsiaTheme="minorEastAsia" w:cstheme="minorBidi" w:hint="eastAsia"/>
          <w:sz w:val="18"/>
          <w:szCs w:val="18"/>
        </w:rPr>
        <w:t>到日本</w:t>
      </w:r>
      <w:r w:rsidR="00FD4DD7">
        <w:rPr>
          <w:rFonts w:eastAsiaTheme="minorEastAsia" w:cstheme="minorBidi" w:hint="eastAsia"/>
          <w:sz w:val="18"/>
          <w:szCs w:val="18"/>
        </w:rPr>
        <w:t>理化学研究所素形材研究室</w:t>
      </w:r>
      <w:r w:rsidRPr="00EF4E76">
        <w:rPr>
          <w:rFonts w:eastAsiaTheme="minorEastAsia" w:cstheme="minorBidi" w:hint="eastAsia"/>
          <w:sz w:val="18"/>
          <w:szCs w:val="18"/>
        </w:rPr>
        <w:t>进行访问、合作研究。在国内外学术期刊上发表论文</w:t>
      </w:r>
      <w:r w:rsidRPr="00EF4E76">
        <w:rPr>
          <w:rFonts w:eastAsiaTheme="minorEastAsia" w:cstheme="minorBidi" w:hint="eastAsia"/>
          <w:sz w:val="18"/>
          <w:szCs w:val="18"/>
        </w:rPr>
        <w:t>200</w:t>
      </w:r>
      <w:r w:rsidRPr="00EF4E76">
        <w:rPr>
          <w:rFonts w:eastAsiaTheme="minorEastAsia" w:cstheme="minorBidi" w:hint="eastAsia"/>
          <w:sz w:val="18"/>
          <w:szCs w:val="18"/>
        </w:rPr>
        <w:t>余篇，申请国家发明专利</w:t>
      </w:r>
      <w:r w:rsidRPr="00EF4E76">
        <w:rPr>
          <w:rFonts w:eastAsiaTheme="minorEastAsia" w:cstheme="minorBidi" w:hint="eastAsia"/>
          <w:sz w:val="18"/>
          <w:szCs w:val="18"/>
        </w:rPr>
        <w:t>22</w:t>
      </w:r>
      <w:r w:rsidRPr="00EF4E76">
        <w:rPr>
          <w:rFonts w:eastAsiaTheme="minorEastAsia" w:cstheme="minorBidi" w:hint="eastAsia"/>
          <w:sz w:val="18"/>
          <w:szCs w:val="18"/>
        </w:rPr>
        <w:t>项，其中授权</w:t>
      </w:r>
      <w:r w:rsidRPr="00EF4E76">
        <w:rPr>
          <w:rFonts w:eastAsiaTheme="minorEastAsia" w:cstheme="minorBidi" w:hint="eastAsia"/>
          <w:sz w:val="18"/>
          <w:szCs w:val="18"/>
        </w:rPr>
        <w:t>14</w:t>
      </w:r>
      <w:r w:rsidRPr="00EF4E76">
        <w:rPr>
          <w:rFonts w:eastAsiaTheme="minorEastAsia" w:cstheme="minorBidi" w:hint="eastAsia"/>
          <w:sz w:val="18"/>
          <w:szCs w:val="18"/>
        </w:rPr>
        <w:t>项。其团队主要研究方向</w:t>
      </w:r>
      <w:r w:rsidR="00F12CA6">
        <w:rPr>
          <w:rFonts w:eastAsiaTheme="minorEastAsia" w:cstheme="minorBidi" w:hint="eastAsia"/>
          <w:sz w:val="18"/>
          <w:szCs w:val="18"/>
        </w:rPr>
        <w:t>包括</w:t>
      </w:r>
      <w:r w:rsidRPr="00EF4E76">
        <w:rPr>
          <w:rFonts w:eastAsiaTheme="minorEastAsia" w:cstheme="minorBidi" w:hint="eastAsia"/>
          <w:sz w:val="18"/>
          <w:szCs w:val="18"/>
        </w:rPr>
        <w:t>：塑性加工理论及产品质量性能控制；高强度结构用钢开发；新型汽车用钢的开发；高强韧、高耐磨矿山机械用钢；汽车关键零件用非调质曲轴用钢和连杆用钢研发；高品质轴承钢、弹簧钢、冷镦钢及工模具钢等产品开发。负责完成科研项目</w:t>
      </w:r>
      <w:r w:rsidRPr="00EF4E76">
        <w:rPr>
          <w:rFonts w:eastAsiaTheme="minorEastAsia" w:cstheme="minorBidi" w:hint="eastAsia"/>
          <w:sz w:val="18"/>
          <w:szCs w:val="18"/>
        </w:rPr>
        <w:t>40</w:t>
      </w:r>
      <w:r w:rsidRPr="00EF4E76">
        <w:rPr>
          <w:rFonts w:eastAsiaTheme="minorEastAsia" w:cstheme="minorBidi" w:hint="eastAsia"/>
          <w:sz w:val="18"/>
          <w:szCs w:val="18"/>
        </w:rPr>
        <w:t>多项，包括国家“十二五”“</w:t>
      </w:r>
      <w:r w:rsidRPr="00EF4E76">
        <w:rPr>
          <w:rFonts w:eastAsiaTheme="minorEastAsia" w:cstheme="minorBidi" w:hint="eastAsia"/>
          <w:sz w:val="18"/>
          <w:szCs w:val="18"/>
        </w:rPr>
        <w:t>863</w:t>
      </w:r>
      <w:r w:rsidRPr="00EF4E76">
        <w:rPr>
          <w:rFonts w:eastAsiaTheme="minorEastAsia" w:cstheme="minorBidi" w:hint="eastAsia"/>
          <w:sz w:val="18"/>
          <w:szCs w:val="18"/>
        </w:rPr>
        <w:t>”项目</w:t>
      </w:r>
      <w:r w:rsidR="00F12CA6">
        <w:rPr>
          <w:rFonts w:eastAsiaTheme="minorEastAsia" w:cstheme="minorBidi" w:hint="eastAsia"/>
          <w:sz w:val="18"/>
          <w:szCs w:val="18"/>
        </w:rPr>
        <w:t>“</w:t>
      </w:r>
      <w:r w:rsidRPr="00EF4E76">
        <w:rPr>
          <w:rFonts w:eastAsiaTheme="minorEastAsia" w:cstheme="minorBidi" w:hint="eastAsia"/>
          <w:sz w:val="18"/>
          <w:szCs w:val="18"/>
        </w:rPr>
        <w:t>重大装备用轴承钢关键技术开发</w:t>
      </w:r>
      <w:r w:rsidR="00F12CA6">
        <w:rPr>
          <w:rFonts w:eastAsiaTheme="minorEastAsia" w:cstheme="minorBidi" w:hint="eastAsia"/>
          <w:sz w:val="18"/>
          <w:szCs w:val="18"/>
        </w:rPr>
        <w:t>”</w:t>
      </w:r>
      <w:r w:rsidRPr="00EF4E76">
        <w:rPr>
          <w:rFonts w:eastAsiaTheme="minorEastAsia" w:cstheme="minorBidi" w:hint="eastAsia"/>
          <w:sz w:val="18"/>
          <w:szCs w:val="18"/>
        </w:rPr>
        <w:t>和</w:t>
      </w:r>
      <w:r w:rsidR="00F12CA6">
        <w:rPr>
          <w:rFonts w:eastAsiaTheme="minorEastAsia" w:cstheme="minorBidi" w:hint="eastAsia"/>
          <w:sz w:val="18"/>
          <w:szCs w:val="18"/>
        </w:rPr>
        <w:t>“</w:t>
      </w:r>
      <w:r w:rsidRPr="00EF4E76">
        <w:rPr>
          <w:rFonts w:eastAsiaTheme="minorEastAsia" w:cstheme="minorBidi" w:hint="eastAsia"/>
          <w:sz w:val="18"/>
          <w:szCs w:val="18"/>
        </w:rPr>
        <w:t>先进超</w:t>
      </w:r>
      <w:proofErr w:type="gramStart"/>
      <w:r w:rsidRPr="00EF4E76">
        <w:rPr>
          <w:rFonts w:eastAsiaTheme="minorEastAsia" w:cstheme="minorBidi" w:hint="eastAsia"/>
          <w:sz w:val="18"/>
          <w:szCs w:val="18"/>
        </w:rPr>
        <w:t>超</w:t>
      </w:r>
      <w:proofErr w:type="gramEnd"/>
      <w:r w:rsidRPr="00EF4E76">
        <w:rPr>
          <w:rFonts w:eastAsiaTheme="minorEastAsia" w:cstheme="minorBidi" w:hint="eastAsia"/>
          <w:sz w:val="18"/>
          <w:szCs w:val="18"/>
        </w:rPr>
        <w:t>临界火电机组关键叶片和护环钢开发</w:t>
      </w:r>
      <w:r w:rsidR="00F12CA6">
        <w:rPr>
          <w:rFonts w:eastAsiaTheme="minorEastAsia" w:cstheme="minorBidi" w:hint="eastAsia"/>
          <w:sz w:val="18"/>
          <w:szCs w:val="18"/>
        </w:rPr>
        <w:t>”</w:t>
      </w:r>
      <w:r w:rsidRPr="00EF4E76">
        <w:rPr>
          <w:rFonts w:eastAsiaTheme="minorEastAsia" w:cstheme="minorBidi" w:hint="eastAsia"/>
          <w:sz w:val="18"/>
          <w:szCs w:val="18"/>
        </w:rPr>
        <w:t>。获国家科技进步二等奖两项，部级科技进步奖一等奖三项</w:t>
      </w:r>
      <w:r w:rsidR="00362FBF">
        <w:rPr>
          <w:rFonts w:eastAsiaTheme="minorEastAsia" w:cstheme="minorBidi" w:hint="eastAsia"/>
          <w:sz w:val="18"/>
          <w:szCs w:val="18"/>
        </w:rPr>
        <w:t>、</w:t>
      </w:r>
      <w:r w:rsidRPr="00EF4E76">
        <w:rPr>
          <w:rFonts w:eastAsiaTheme="minorEastAsia" w:cstheme="minorBidi" w:hint="eastAsia"/>
          <w:sz w:val="18"/>
          <w:szCs w:val="18"/>
        </w:rPr>
        <w:t>科技进步二等奖三项</w:t>
      </w:r>
      <w:r w:rsidR="00362FBF">
        <w:rPr>
          <w:rFonts w:eastAsiaTheme="minorEastAsia" w:cstheme="minorBidi" w:hint="eastAsia"/>
          <w:sz w:val="18"/>
          <w:szCs w:val="18"/>
        </w:rPr>
        <w:t>、</w:t>
      </w:r>
      <w:r w:rsidRPr="00EF4E76">
        <w:rPr>
          <w:rFonts w:eastAsiaTheme="minorEastAsia" w:cstheme="minorBidi" w:hint="eastAsia"/>
          <w:sz w:val="18"/>
          <w:szCs w:val="18"/>
        </w:rPr>
        <w:t>三等奖二项</w:t>
      </w:r>
      <w:r w:rsidR="00362FBF">
        <w:rPr>
          <w:rFonts w:eastAsiaTheme="minorEastAsia" w:cstheme="minorBidi" w:hint="eastAsia"/>
          <w:sz w:val="18"/>
          <w:szCs w:val="18"/>
        </w:rPr>
        <w:t>、</w:t>
      </w:r>
      <w:r w:rsidRPr="00EF4E76">
        <w:rPr>
          <w:rFonts w:eastAsiaTheme="minorEastAsia" w:cstheme="minorBidi" w:hint="eastAsia"/>
          <w:sz w:val="18"/>
          <w:szCs w:val="18"/>
        </w:rPr>
        <w:t>市级科技进步奖一等奖多项</w:t>
      </w:r>
      <w:r w:rsidR="00362FBF">
        <w:rPr>
          <w:rFonts w:eastAsiaTheme="minorEastAsia" w:cstheme="minorBidi" w:hint="eastAsia"/>
          <w:sz w:val="18"/>
          <w:szCs w:val="18"/>
        </w:rPr>
        <w:t>、</w:t>
      </w:r>
      <w:r w:rsidRPr="00EF4E76">
        <w:rPr>
          <w:rFonts w:eastAsiaTheme="minorEastAsia" w:cstheme="minorBidi" w:hint="eastAsia"/>
          <w:sz w:val="18"/>
          <w:szCs w:val="18"/>
        </w:rPr>
        <w:t>全国发明奖</w:t>
      </w:r>
      <w:r w:rsidRPr="00EF4E76">
        <w:rPr>
          <w:rFonts w:eastAsiaTheme="minorEastAsia" w:cstheme="minorBidi" w:hint="eastAsia"/>
          <w:sz w:val="18"/>
          <w:szCs w:val="18"/>
        </w:rPr>
        <w:t>1</w:t>
      </w:r>
      <w:r w:rsidRPr="00EF4E76">
        <w:rPr>
          <w:rFonts w:eastAsiaTheme="minorEastAsia" w:cstheme="minorBidi" w:hint="eastAsia"/>
          <w:sz w:val="18"/>
          <w:szCs w:val="18"/>
        </w:rPr>
        <w:t>项。已培养出博士</w:t>
      </w:r>
      <w:r w:rsidRPr="00EF4E76">
        <w:rPr>
          <w:rFonts w:eastAsiaTheme="minorEastAsia" w:cstheme="minorBidi" w:hint="eastAsia"/>
          <w:sz w:val="18"/>
          <w:szCs w:val="18"/>
        </w:rPr>
        <w:t>20</w:t>
      </w:r>
      <w:r w:rsidRPr="00EF4E76">
        <w:rPr>
          <w:rFonts w:eastAsiaTheme="minorEastAsia" w:cstheme="minorBidi" w:hint="eastAsia"/>
          <w:sz w:val="18"/>
          <w:szCs w:val="18"/>
        </w:rPr>
        <w:t>余名、硕士百余名，本科生百余名。</w:t>
      </w:r>
    </w:p>
    <w:sectPr w:rsidR="00EF4E76" w:rsidRPr="00EF4E76">
      <w:headerReference w:type="default" r:id="rId24"/>
      <w:footerReference w:type="first" r:id="rId25"/>
      <w:type w:val="continuous"/>
      <w:pgSz w:w="11906" w:h="16838"/>
      <w:pgMar w:top="1440" w:right="1800" w:bottom="1440" w:left="1800" w:header="1020" w:footer="992" w:gutter="0"/>
      <w:cols w:space="720"/>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8-05-17T17:32:00Z" w:initials="A">
    <w:p w:rsidR="008C3F43" w:rsidRDefault="00590C28">
      <w:pPr>
        <w:pStyle w:val="a5"/>
      </w:pPr>
      <w:r>
        <w:rPr>
          <w:rFonts w:hint="eastAsia"/>
        </w:rPr>
        <w:t>研究篇文章的题目应纳入足够的限定信息来准确说明和区分所研究的课题。</w:t>
      </w:r>
      <w:r>
        <w:rPr>
          <w:rFonts w:hint="eastAsia"/>
          <w:b/>
          <w:color w:val="FF0000"/>
        </w:rPr>
        <w:t>注意：</w:t>
      </w:r>
    </w:p>
    <w:p w:rsidR="008C3F43" w:rsidRDefault="00590C28">
      <w:pPr>
        <w:pStyle w:val="a5"/>
      </w:pPr>
      <w:r>
        <w:rPr>
          <w:rFonts w:hint="eastAsia"/>
        </w:rPr>
        <w:t>1)</w:t>
      </w:r>
      <w:r>
        <w:rPr>
          <w:rFonts w:hint="eastAsia"/>
        </w:rPr>
        <w:t>我们更希望看到能够反映研究亮点</w:t>
      </w:r>
      <w:r>
        <w:t>/</w:t>
      </w:r>
      <w:r>
        <w:rPr>
          <w:rFonts w:hint="eastAsia"/>
        </w:rPr>
        <w:t>结果</w:t>
      </w:r>
      <w:r>
        <w:rPr>
          <w:rFonts w:hint="eastAsia"/>
        </w:rPr>
        <w:t>/</w:t>
      </w:r>
      <w:r>
        <w:rPr>
          <w:rFonts w:hint="eastAsia"/>
        </w:rPr>
        <w:t>结论</w:t>
      </w:r>
      <w:r>
        <w:rPr>
          <w:rFonts w:hint="eastAsia"/>
        </w:rPr>
        <w:t>/</w:t>
      </w:r>
      <w:r>
        <w:rPr>
          <w:rFonts w:hint="eastAsia"/>
        </w:rPr>
        <w:t>观点等的文章题目，此类文章题目大多是陈述性的，例如</w:t>
      </w:r>
      <w:r>
        <w:rPr>
          <w:rFonts w:hint="eastAsia"/>
        </w:rPr>
        <w:t xml:space="preserve"> </w:t>
      </w:r>
      <w:r>
        <w:rPr>
          <w:rFonts w:hint="eastAsia"/>
        </w:rPr>
        <w:t>“利用均匀磁场提高聚乙烯亚胺</w:t>
      </w:r>
      <w:r>
        <w:rPr>
          <w:rFonts w:hint="eastAsia"/>
        </w:rPr>
        <w:t>-</w:t>
      </w:r>
      <w:r>
        <w:t>Fe</w:t>
      </w:r>
      <w:r>
        <w:rPr>
          <w:vertAlign w:val="subscript"/>
        </w:rPr>
        <w:t>3</w:t>
      </w:r>
      <w:r>
        <w:t>O</w:t>
      </w:r>
      <w:r>
        <w:rPr>
          <w:vertAlign w:val="subscript"/>
        </w:rPr>
        <w:t>4</w:t>
      </w:r>
      <w:r>
        <w:t>纳米颗粒复合物的磁转染效果</w:t>
      </w:r>
      <w:r>
        <w:rPr>
          <w:rFonts w:hint="eastAsia"/>
        </w:rPr>
        <w:t>”</w:t>
      </w:r>
    </w:p>
    <w:p w:rsidR="008C3F43" w:rsidRDefault="00590C28">
      <w:pPr>
        <w:pStyle w:val="a5"/>
      </w:pPr>
      <w:r>
        <w:rPr>
          <w:rFonts w:hint="eastAsia"/>
        </w:rPr>
        <w:t>2)</w:t>
      </w:r>
      <w:r>
        <w:rPr>
          <w:rFonts w:hint="eastAsia"/>
        </w:rPr>
        <w:t>文章也可使用“限定语</w:t>
      </w:r>
      <w:r>
        <w:rPr>
          <w:rFonts w:hint="eastAsia"/>
        </w:rPr>
        <w:t>+</w:t>
      </w:r>
      <w:r>
        <w:rPr>
          <w:rFonts w:hint="eastAsia"/>
        </w:rPr>
        <w:t>名词”的方式给出所研究的内容（即文章所希望阐释的问题），本模板的题目即属此类型</w:t>
      </w:r>
    </w:p>
    <w:p w:rsidR="008C3F43" w:rsidRDefault="00590C28">
      <w:pPr>
        <w:pStyle w:val="a5"/>
        <w:spacing w:after="72"/>
        <w:ind w:firstLine="480"/>
      </w:pPr>
      <w:r>
        <w:rPr>
          <w:rFonts w:hint="eastAsia"/>
        </w:rPr>
        <w:t>3)</w:t>
      </w:r>
      <w:r>
        <w:rPr>
          <w:rFonts w:hint="eastAsia"/>
        </w:rPr>
        <w:t>如果您打算以“</w:t>
      </w:r>
      <w:r>
        <w:rPr>
          <w:rFonts w:hint="eastAsia"/>
        </w:rPr>
        <w:t>XXX</w:t>
      </w:r>
      <w:r>
        <w:rPr>
          <w:rFonts w:hint="eastAsia"/>
        </w:rPr>
        <w:t>的制备及性能研究”、“</w:t>
      </w:r>
      <w:r>
        <w:rPr>
          <w:rFonts w:hint="eastAsia"/>
        </w:rPr>
        <w:t>XXX</w:t>
      </w:r>
      <w:r>
        <w:rPr>
          <w:rFonts w:hint="eastAsia"/>
        </w:rPr>
        <w:t>的改性及表征”作为文章题目，则说明</w:t>
      </w:r>
      <w:proofErr w:type="gramStart"/>
      <w:r>
        <w:rPr>
          <w:rFonts w:hint="eastAsia"/>
        </w:rPr>
        <w:t>您仅仅</w:t>
      </w:r>
      <w:proofErr w:type="gramEnd"/>
      <w:r>
        <w:rPr>
          <w:rFonts w:hint="eastAsia"/>
        </w:rPr>
        <w:t>想复述自己所做的工作，而不是面向读者或同行展示成果或阐释问题。这样的话，我们希望您能够理性地思考自己写作的目的，之后重新撰写论文</w:t>
      </w:r>
    </w:p>
  </w:comment>
  <w:comment w:id="2" w:author="Administrator" w:date="2018-05-17T17:40:00Z" w:initials="A">
    <w:p w:rsidR="008C3F43" w:rsidRDefault="00590C28">
      <w:pPr>
        <w:pStyle w:val="a5"/>
        <w:spacing w:after="72"/>
        <w:ind w:firstLine="480"/>
      </w:pPr>
      <w:r>
        <w:rPr>
          <w:rFonts w:hint="eastAsia"/>
        </w:rPr>
        <w:t>作者单位如有两个以上，请添加相应的序号，并在作者姓名后标注序号以将作者与单位对应起来。同时注意中英文的一致性</w:t>
      </w:r>
    </w:p>
  </w:comment>
  <w:comment w:id="3" w:author="房 威" w:date="2018-05-23T18:58:00Z" w:initials="房">
    <w:p w:rsidR="008C3F43" w:rsidRDefault="00590C28">
      <w:pPr>
        <w:pStyle w:val="a5"/>
        <w:spacing w:after="72"/>
        <w:ind w:firstLine="480"/>
      </w:pPr>
      <w:r>
        <w:t>我们欢迎在</w:t>
      </w:r>
      <w:r>
        <w:rPr>
          <w:rFonts w:hint="eastAsia"/>
        </w:rPr>
        <w:t>研究文章</w:t>
      </w:r>
      <w:r>
        <w:t>中使用长摘要</w:t>
      </w:r>
      <w:r>
        <w:rPr>
          <w:rFonts w:hint="eastAsia"/>
        </w:rPr>
        <w:t>（</w:t>
      </w:r>
      <w:r>
        <w:t>但作者也可使用传统的一段式摘要</w:t>
      </w:r>
      <w:r>
        <w:rPr>
          <w:rFonts w:hint="eastAsia"/>
        </w:rPr>
        <w:t>）</w:t>
      </w:r>
      <w:r>
        <w:t>：</w:t>
      </w:r>
    </w:p>
    <w:p w:rsidR="008C3F43" w:rsidRDefault="00590C28">
      <w:pPr>
        <w:pStyle w:val="a5"/>
        <w:spacing w:after="72"/>
        <w:ind w:firstLine="480"/>
      </w:pPr>
      <w:r>
        <w:t>1)</w:t>
      </w:r>
      <w:r>
        <w:t>应凝练、扼要，不得为了堆砌字数而纳入无关内容或无用信息，亦不得在各段之间重复陈述相近的内容，同时，不应与引言存在大段重复</w:t>
      </w:r>
    </w:p>
    <w:p w:rsidR="008C3F43" w:rsidRDefault="00590C28">
      <w:pPr>
        <w:pStyle w:val="a5"/>
      </w:pPr>
      <w:r>
        <w:t>2)</w:t>
      </w:r>
      <w:r>
        <w:t>内容上以</w:t>
      </w:r>
      <w:r>
        <w:t>“</w:t>
      </w:r>
      <w:r>
        <w:t>简述</w:t>
      </w:r>
      <w:r>
        <w:rPr>
          <w:rFonts w:hint="eastAsia"/>
        </w:rPr>
        <w:t>课题研究目的</w:t>
      </w:r>
      <w:r>
        <w:t>——</w:t>
      </w:r>
      <w:r>
        <w:rPr>
          <w:rFonts w:hint="eastAsia"/>
        </w:rPr>
        <w:t>陈述研究内容或方法，给出研究结果和结论</w:t>
      </w:r>
      <w:r>
        <w:t>——</w:t>
      </w:r>
      <w:r>
        <w:t>客观说明研究的亮点</w:t>
      </w:r>
      <w:r>
        <w:t>”</w:t>
      </w:r>
      <w:r>
        <w:t>为主线</w:t>
      </w:r>
    </w:p>
  </w:comment>
  <w:comment w:id="4" w:author="Administrator" w:date="2018-05-17T17:34:00Z" w:initials="A">
    <w:p w:rsidR="008C3F43" w:rsidRDefault="00590C28">
      <w:pPr>
        <w:pStyle w:val="a5"/>
        <w:rPr>
          <w:b/>
          <w:color w:val="FF0000"/>
        </w:rPr>
      </w:pPr>
      <w:r>
        <w:rPr>
          <w:b/>
          <w:color w:val="FF0000"/>
        </w:rPr>
        <w:t>关键词的要求：</w:t>
      </w:r>
    </w:p>
    <w:p w:rsidR="008C3F43" w:rsidRDefault="00590C28">
      <w:pPr>
        <w:pStyle w:val="a5"/>
      </w:pPr>
      <w:r>
        <w:t>1)</w:t>
      </w:r>
      <w:r>
        <w:t>不少于</w:t>
      </w:r>
      <w:r>
        <w:rPr>
          <w:rFonts w:hint="eastAsia"/>
        </w:rPr>
        <w:t>3</w:t>
      </w:r>
      <w:r>
        <w:rPr>
          <w:rFonts w:hint="eastAsia"/>
        </w:rPr>
        <w:t>个</w:t>
      </w:r>
    </w:p>
    <w:p w:rsidR="008C3F43" w:rsidRDefault="00590C28">
      <w:pPr>
        <w:pStyle w:val="a5"/>
      </w:pPr>
      <w:r>
        <w:t>2</w:t>
      </w:r>
      <w:r>
        <w:rPr>
          <w:rFonts w:hint="eastAsia"/>
        </w:rPr>
        <w:t>)</w:t>
      </w:r>
      <w:r>
        <w:t>可以是本文题目中的关键学术词语，也可以</w:t>
      </w:r>
      <w:r>
        <w:rPr>
          <w:rFonts w:hint="eastAsia"/>
        </w:rPr>
        <w:t>是</w:t>
      </w:r>
      <w:r>
        <w:t>本文所涉及</w:t>
      </w:r>
      <w:r>
        <w:rPr>
          <w:rFonts w:hint="eastAsia"/>
        </w:rPr>
        <w:t>的</w:t>
      </w:r>
      <w:r>
        <w:t>研究内容</w:t>
      </w:r>
      <w:r>
        <w:rPr>
          <w:rFonts w:hint="eastAsia"/>
        </w:rPr>
        <w:t>/</w:t>
      </w:r>
      <w:r>
        <w:rPr>
          <w:rFonts w:hint="eastAsia"/>
        </w:rPr>
        <w:t>对象中包含</w:t>
      </w:r>
      <w:r>
        <w:t>的学术词语</w:t>
      </w:r>
    </w:p>
    <w:p w:rsidR="008C3F43" w:rsidRDefault="00590C28">
      <w:pPr>
        <w:pStyle w:val="a5"/>
      </w:pPr>
      <w:r>
        <w:t>3</w:t>
      </w:r>
      <w:r>
        <w:rPr>
          <w:rFonts w:hint="eastAsia"/>
        </w:rPr>
        <w:t>)</w:t>
      </w:r>
      <w:r>
        <w:t>“</w:t>
      </w:r>
      <w:r>
        <w:t>制备</w:t>
      </w:r>
      <w:r>
        <w:t>”</w:t>
      </w:r>
      <w:r>
        <w:t>、</w:t>
      </w:r>
      <w:r>
        <w:t>“</w:t>
      </w:r>
      <w:r>
        <w:rPr>
          <w:rFonts w:hint="eastAsia"/>
        </w:rPr>
        <w:t>表征</w:t>
      </w:r>
      <w:r>
        <w:t>”</w:t>
      </w:r>
      <w:r>
        <w:t>、</w:t>
      </w:r>
      <w:r>
        <w:t>“</w:t>
      </w:r>
      <w:r>
        <w:t>分析</w:t>
      </w:r>
      <w:r>
        <w:t>”</w:t>
      </w:r>
      <w:r>
        <w:t>、</w:t>
      </w:r>
      <w:r>
        <w:t>“</w:t>
      </w:r>
      <w:r>
        <w:t>对比</w:t>
      </w:r>
      <w:r>
        <w:t>”</w:t>
      </w:r>
      <w:r>
        <w:t>等过于笼统的科技词语或非科技名词不得作为关键词</w:t>
      </w:r>
    </w:p>
    <w:p w:rsidR="008C3F43" w:rsidRDefault="00590C28">
      <w:pPr>
        <w:pStyle w:val="a5"/>
      </w:pPr>
      <w:r>
        <w:t>4</w:t>
      </w:r>
      <w:r>
        <w:rPr>
          <w:rFonts w:hint="eastAsia"/>
        </w:rPr>
        <w:t>)</w:t>
      </w:r>
      <w:r>
        <w:t>一般不能只给出缩写词，例如：</w:t>
      </w:r>
      <w:r>
        <w:t>“QDSSC”</w:t>
      </w:r>
      <w:r>
        <w:t>，应写作</w:t>
      </w:r>
      <w:r>
        <w:t>“</w:t>
      </w:r>
      <w:r>
        <w:t>量子点敏化太阳能电池</w:t>
      </w:r>
      <w:r>
        <w:t>(QDSSC)”</w:t>
      </w:r>
      <w:r>
        <w:t>，英文写作</w:t>
      </w:r>
      <w:r>
        <w:t>“quantum dot-sensitized solar cell (QDSSC)”</w:t>
      </w:r>
    </w:p>
    <w:p w:rsidR="008C3F43" w:rsidRDefault="00590C28">
      <w:pPr>
        <w:pStyle w:val="a5"/>
      </w:pPr>
      <w:r>
        <w:t>5)</w:t>
      </w:r>
      <w:r>
        <w:t>物质名称不宜使用化学式，例如</w:t>
      </w:r>
      <w:r>
        <w:t>Cu</w:t>
      </w:r>
      <w:r>
        <w:rPr>
          <w:vertAlign w:val="subscript"/>
        </w:rPr>
        <w:t>2</w:t>
      </w:r>
      <w:r>
        <w:t>O</w:t>
      </w:r>
      <w:r>
        <w:t>，应写作</w:t>
      </w:r>
      <w:r>
        <w:t>“</w:t>
      </w:r>
      <w:r>
        <w:t>氧化亚铜</w:t>
      </w:r>
      <w:r>
        <w:t>”</w:t>
      </w:r>
      <w:r>
        <w:t>，英文为</w:t>
      </w:r>
      <w:r>
        <w:t>“copper(I) oxide”</w:t>
      </w:r>
    </w:p>
  </w:comment>
  <w:comment w:id="5" w:author="Administrator" w:date="2018-05-17T17:36:00Z" w:initials="A">
    <w:p w:rsidR="008C3F43" w:rsidRDefault="00B03E6A">
      <w:pPr>
        <w:pStyle w:val="a5"/>
      </w:pPr>
      <w:r>
        <w:rPr>
          <w:rFonts w:hint="eastAsia"/>
        </w:rPr>
        <w:t>请</w:t>
      </w:r>
      <w:r w:rsidR="00590C28">
        <w:rPr>
          <w:rFonts w:hint="eastAsia"/>
        </w:rPr>
        <w:t>在学校图书馆网站或外网查询，一般至少细化到大类下的</w:t>
      </w:r>
      <w:r w:rsidR="00590C28">
        <w:rPr>
          <w:rFonts w:hint="eastAsia"/>
        </w:rPr>
        <w:t>2</w:t>
      </w:r>
      <w:r w:rsidR="00590C28">
        <w:rPr>
          <w:rFonts w:hint="eastAsia"/>
        </w:rPr>
        <w:t>位数字符，例如</w:t>
      </w:r>
      <w:r w:rsidR="00590C28">
        <w:rPr>
          <w:rFonts w:hint="eastAsia"/>
        </w:rPr>
        <w:t>TB304</w:t>
      </w:r>
      <w:r w:rsidR="00590C28">
        <w:rPr>
          <w:rFonts w:hint="eastAsia"/>
        </w:rPr>
        <w:t>、</w:t>
      </w:r>
      <w:r w:rsidR="00590C28">
        <w:rPr>
          <w:rFonts w:hint="eastAsia"/>
        </w:rPr>
        <w:t>TB34</w:t>
      </w:r>
      <w:r w:rsidR="00590C28">
        <w:rPr>
          <w:rFonts w:hint="eastAsia"/>
        </w:rPr>
        <w:t>、</w:t>
      </w:r>
      <w:r w:rsidR="00590C28">
        <w:rPr>
          <w:rFonts w:hint="eastAsia"/>
        </w:rPr>
        <w:t>O469</w:t>
      </w:r>
      <w:r w:rsidR="00590C28">
        <w:rPr>
          <w:rFonts w:hint="eastAsia"/>
        </w:rPr>
        <w:t>等</w:t>
      </w:r>
    </w:p>
  </w:comment>
  <w:comment w:id="6" w:author="房 威" w:date="2018-05-23T15:58:00Z" w:initials="房">
    <w:p w:rsidR="008C3F43" w:rsidRDefault="00590C28">
      <w:pPr>
        <w:pStyle w:val="a5"/>
        <w:spacing w:after="72"/>
        <w:ind w:firstLine="420"/>
      </w:pPr>
      <w:r>
        <w:t>第一作者为硕士或博士研究生者</w:t>
      </w:r>
      <w:r>
        <w:rPr>
          <w:rFonts w:hint="eastAsia"/>
        </w:rPr>
        <w:t>，投稿时</w:t>
      </w:r>
      <w:r>
        <w:t>必须以导师作为通信作者</w:t>
      </w:r>
    </w:p>
  </w:comment>
  <w:comment w:id="7" w:author="房 威" w:date="2018-05-23T19:21:00Z" w:initials="房">
    <w:p w:rsidR="008C3F43" w:rsidRDefault="00590C28">
      <w:pPr>
        <w:pStyle w:val="a5"/>
        <w:spacing w:after="72"/>
        <w:ind w:firstLine="420"/>
      </w:pPr>
      <w:r>
        <w:t>页脚处的基金信息须双语著录</w:t>
      </w:r>
    </w:p>
  </w:comment>
  <w:comment w:id="11" w:author="Administrator" w:date="2018-05-17T17:36:00Z" w:initials="A">
    <w:p w:rsidR="008C3F43" w:rsidRDefault="00590C28">
      <w:pPr>
        <w:pStyle w:val="a5"/>
        <w:spacing w:after="72"/>
        <w:ind w:firstLine="480"/>
      </w:pPr>
      <w:r>
        <w:rPr>
          <w:rFonts w:hint="eastAsia"/>
        </w:rPr>
        <w:t>姓的每个字母都要大写，</w:t>
      </w:r>
      <w:proofErr w:type="gramStart"/>
      <w:r>
        <w:rPr>
          <w:rFonts w:hint="eastAsia"/>
        </w:rPr>
        <w:t>名只首字母</w:t>
      </w:r>
      <w:proofErr w:type="gramEnd"/>
      <w:r>
        <w:rPr>
          <w:rFonts w:hint="eastAsia"/>
        </w:rPr>
        <w:t>大写。外籍人士的姓名，亦采用姓前名后的顺序</w:t>
      </w:r>
    </w:p>
  </w:comment>
  <w:comment w:id="12" w:author="Administrator" w:date="2018-05-17T17:39:00Z" w:initials="A">
    <w:p w:rsidR="008C3F43" w:rsidRDefault="00590C28">
      <w:pPr>
        <w:pStyle w:val="a5"/>
        <w:spacing w:after="72"/>
        <w:rPr>
          <w:rStyle w:val="af3"/>
          <w:sz w:val="18"/>
          <w:szCs w:val="24"/>
        </w:rPr>
      </w:pPr>
      <w:r>
        <w:rPr>
          <w:rStyle w:val="af3"/>
          <w:rFonts w:hint="eastAsia"/>
          <w:sz w:val="18"/>
          <w:szCs w:val="24"/>
        </w:rPr>
        <w:t>与中文不同，英文的单位应遵循由小到大的顺序，先学院，再学校</w:t>
      </w:r>
    </w:p>
  </w:comment>
  <w:comment w:id="13" w:author="房 威" w:date="2018-05-23T19:28:00Z" w:initials="房">
    <w:p w:rsidR="008C3F43" w:rsidRDefault="00590C28">
      <w:pPr>
        <w:pStyle w:val="a5"/>
        <w:spacing w:after="72"/>
        <w:ind w:firstLine="420"/>
      </w:pPr>
      <w:r>
        <w:rPr>
          <w:rFonts w:hint="eastAsia"/>
        </w:rPr>
        <w:t>英文摘要的文意应与中文大致相同（但不是机械翻译中文）</w:t>
      </w:r>
    </w:p>
  </w:comment>
  <w:comment w:id="14" w:author="Administrator" w:date="2018-05-17T17:41:00Z" w:initials="A">
    <w:p w:rsidR="008C3F43" w:rsidRDefault="00590C28">
      <w:pPr>
        <w:widowControl w:val="0"/>
        <w:overflowPunct w:val="0"/>
        <w:adjustRightInd w:val="0"/>
        <w:snapToGrid w:val="0"/>
        <w:spacing w:line="300" w:lineRule="auto"/>
        <w:rPr>
          <w:sz w:val="18"/>
          <w:szCs w:val="22"/>
        </w:rPr>
      </w:pPr>
      <w:r>
        <w:rPr>
          <w:sz w:val="18"/>
          <w:szCs w:val="22"/>
        </w:rPr>
        <w:t>1)</w:t>
      </w:r>
      <w:r>
        <w:rPr>
          <w:sz w:val="18"/>
          <w:szCs w:val="22"/>
        </w:rPr>
        <w:t>参考文献在正文中必须</w:t>
      </w:r>
      <w:proofErr w:type="gramStart"/>
      <w:r>
        <w:rPr>
          <w:sz w:val="18"/>
          <w:szCs w:val="22"/>
        </w:rPr>
        <w:t>依序号</w:t>
      </w:r>
      <w:proofErr w:type="gramEnd"/>
      <w:r>
        <w:rPr>
          <w:sz w:val="18"/>
          <w:szCs w:val="22"/>
        </w:rPr>
        <w:t>由小到大标引</w:t>
      </w:r>
    </w:p>
    <w:p w:rsidR="008C3F43" w:rsidRDefault="00590C28">
      <w:pPr>
        <w:widowControl w:val="0"/>
        <w:overflowPunct w:val="0"/>
        <w:adjustRightInd w:val="0"/>
        <w:snapToGrid w:val="0"/>
        <w:spacing w:line="300" w:lineRule="auto"/>
        <w:rPr>
          <w:sz w:val="18"/>
          <w:szCs w:val="22"/>
        </w:rPr>
      </w:pPr>
      <w:r>
        <w:rPr>
          <w:sz w:val="18"/>
          <w:szCs w:val="22"/>
        </w:rPr>
        <w:t>2)</w:t>
      </w:r>
      <w:r>
        <w:rPr>
          <w:sz w:val="18"/>
          <w:szCs w:val="22"/>
        </w:rPr>
        <w:t>文章各级标题中不得出现参考文献标引</w:t>
      </w:r>
    </w:p>
    <w:p w:rsidR="008C3F43" w:rsidRDefault="00590C28">
      <w:pPr>
        <w:pStyle w:val="a5"/>
      </w:pPr>
      <w:r>
        <w:rPr>
          <w:sz w:val="21"/>
          <w:szCs w:val="22"/>
        </w:rPr>
        <w:t>3)</w:t>
      </w:r>
      <w:r>
        <w:rPr>
          <w:sz w:val="21"/>
          <w:szCs w:val="22"/>
        </w:rPr>
        <w:t>前文已标引的文献，再次引用时需使用原序号，即，文末列出的每条参考文献必须是唯一的、相互无重复的</w:t>
      </w:r>
    </w:p>
  </w:comment>
  <w:comment w:id="15" w:author="Administrator" w:date="2018-05-17T17:45:00Z" w:initials="A">
    <w:p w:rsidR="008C3F43" w:rsidRDefault="00590C28">
      <w:pPr>
        <w:pStyle w:val="a5"/>
      </w:pPr>
      <w:r>
        <w:rPr>
          <w:rFonts w:hint="eastAsia"/>
        </w:rPr>
        <w:t>表示数值的范围时，只需在后一个数字后加单位</w:t>
      </w:r>
    </w:p>
  </w:comment>
  <w:comment w:id="16" w:author="Administrator" w:date="2018-05-17T17:46:00Z" w:initials="A">
    <w:p w:rsidR="008C3F43" w:rsidRDefault="00590C28">
      <w:pPr>
        <w:pStyle w:val="a5"/>
      </w:pPr>
      <w:r>
        <w:rPr>
          <w:rFonts w:hint="eastAsia"/>
        </w:rPr>
        <w:t>物理量的数值与单位之间空</w:t>
      </w:r>
      <w:r>
        <w:rPr>
          <w:rFonts w:hint="eastAsia"/>
        </w:rPr>
        <w:t>1</w:t>
      </w:r>
      <w:r>
        <w:rPr>
          <w:rFonts w:hint="eastAsia"/>
        </w:rPr>
        <w:t>格；组合单位中的点乘符号不得省略，如</w:t>
      </w:r>
      <w:r>
        <w:t>cm</w:t>
      </w:r>
      <w:r>
        <w:rPr>
          <w:vertAlign w:val="superscript"/>
        </w:rPr>
        <w:t>2</w:t>
      </w:r>
      <w:r>
        <w:rPr>
          <w:rFonts w:hint="eastAsia"/>
        </w:rPr>
        <w:t>/(</w:t>
      </w:r>
      <w:r>
        <w:t>V·</w:t>
      </w:r>
      <w:r>
        <w:rPr>
          <w:rFonts w:hint="eastAsia"/>
        </w:rPr>
        <w:t>s)</w:t>
      </w:r>
    </w:p>
  </w:comment>
  <w:comment w:id="17" w:author="Administrator" w:date="2018-05-22T10:26:00Z" w:initials="A">
    <w:p w:rsidR="008C3F43" w:rsidRDefault="00590C28">
      <w:pPr>
        <w:pStyle w:val="a5"/>
      </w:pPr>
      <w:r>
        <w:rPr>
          <w:rFonts w:hint="eastAsia"/>
        </w:rPr>
        <w:t>数值的每</w:t>
      </w:r>
      <w:r>
        <w:rPr>
          <w:rFonts w:hint="eastAsia"/>
        </w:rPr>
        <w:t>3</w:t>
      </w:r>
      <w:r>
        <w:rPr>
          <w:rFonts w:hint="eastAsia"/>
        </w:rPr>
        <w:t>个数位要空格，小数点视为空格。</w:t>
      </w:r>
    </w:p>
    <w:p w:rsidR="008C3F43" w:rsidRDefault="00590C28">
      <w:pPr>
        <w:pStyle w:val="a5"/>
      </w:pPr>
      <w:r>
        <w:rPr>
          <w:rFonts w:hint="eastAsia"/>
        </w:rPr>
        <w:t>例如：</w:t>
      </w:r>
      <w:r>
        <w:rPr>
          <w:rFonts w:hint="eastAsia"/>
        </w:rPr>
        <w:t>12 003.366 5</w:t>
      </w:r>
    </w:p>
  </w:comment>
  <w:comment w:id="18" w:author="Administrator" w:date="2018-05-17T17:49:00Z" w:initials="A">
    <w:p w:rsidR="008C3F43" w:rsidRDefault="00590C28">
      <w:pPr>
        <w:pStyle w:val="a5"/>
        <w:rPr>
          <w:b/>
          <w:color w:val="FF0000"/>
        </w:rPr>
      </w:pPr>
      <w:r>
        <w:rPr>
          <w:b/>
          <w:color w:val="FF0000"/>
        </w:rPr>
        <w:t>表的格式要求</w:t>
      </w:r>
      <w:r>
        <w:rPr>
          <w:rFonts w:hint="eastAsia"/>
          <w:b/>
          <w:color w:val="FF0000"/>
        </w:rPr>
        <w:t>：</w:t>
      </w:r>
    </w:p>
    <w:p w:rsidR="008C3F43" w:rsidRDefault="00590C28">
      <w:pPr>
        <w:pStyle w:val="a5"/>
      </w:pPr>
      <w:r>
        <w:rPr>
          <w:rFonts w:hint="eastAsia"/>
        </w:rPr>
        <w:t>1)</w:t>
      </w:r>
      <w:r>
        <w:rPr>
          <w:rFonts w:hint="eastAsia"/>
        </w:rPr>
        <w:t>文章中的表，按其在正文中首次出现的先后顺序，用</w:t>
      </w:r>
      <w:r>
        <w:rPr>
          <w:rFonts w:hint="eastAsia"/>
        </w:rPr>
        <w:t>1,2,3</w:t>
      </w:r>
      <w:r>
        <w:rPr>
          <w:rFonts w:hint="eastAsia"/>
        </w:rPr>
        <w:t>…来编号</w:t>
      </w:r>
    </w:p>
    <w:p w:rsidR="008C3F43" w:rsidRDefault="00590C28">
      <w:pPr>
        <w:pStyle w:val="a5"/>
      </w:pPr>
      <w:r>
        <w:t>2)</w:t>
      </w:r>
      <w:r>
        <w:t>所有表格内部及注释文字均要使用英文（增刊投稿除外）</w:t>
      </w:r>
      <w:r>
        <w:rPr>
          <w:rFonts w:hint="eastAsia"/>
        </w:rPr>
        <w:t>；</w:t>
      </w:r>
      <w:r>
        <w:rPr>
          <w:rFonts w:hint="eastAsia"/>
          <w:b/>
        </w:rPr>
        <w:t>对于文字内容复杂的表格，投稿时务必将对应的中文表格附在英文表格后面</w:t>
      </w:r>
      <w:r>
        <w:rPr>
          <w:rFonts w:hint="eastAsia"/>
        </w:rPr>
        <w:t>，以免因不合格的英文表达给审稿人和编辑带来困惑，若稿件被录用，期刊的英文编辑还将对表格英文内容重点润色</w:t>
      </w:r>
    </w:p>
    <w:p w:rsidR="008C3F43" w:rsidRDefault="00590C28">
      <w:pPr>
        <w:pStyle w:val="a5"/>
      </w:pPr>
      <w:r>
        <w:t>3)</w:t>
      </w:r>
      <w:r>
        <w:t>所有表格的标题文字均要双语著录</w:t>
      </w:r>
    </w:p>
    <w:p w:rsidR="008C3F43" w:rsidRDefault="00590C28">
      <w:pPr>
        <w:pStyle w:val="a5"/>
      </w:pPr>
      <w:r>
        <w:rPr>
          <w:rFonts w:hint="eastAsia"/>
        </w:rPr>
        <w:t>4)</w:t>
      </w:r>
      <w:r>
        <w:rPr>
          <w:rFonts w:hint="eastAsia"/>
        </w:rPr>
        <w:t>表格排版必须整齐，不同的内容应该放在不同的单元格下，不得以回车转行来代替单元格的分隔功能</w:t>
      </w:r>
    </w:p>
  </w:comment>
  <w:comment w:id="19" w:author="房 威" w:date="2018-05-23T20:56:00Z" w:initials="房">
    <w:p w:rsidR="008C3F43" w:rsidRDefault="00590C28">
      <w:pPr>
        <w:pStyle w:val="a5"/>
        <w:spacing w:after="72"/>
        <w:ind w:firstLine="482"/>
        <w:rPr>
          <w:b/>
        </w:rPr>
      </w:pPr>
      <w:r>
        <w:rPr>
          <w:b/>
          <w:color w:val="FF0000"/>
        </w:rPr>
        <w:t>图的格式要求</w:t>
      </w:r>
      <w:r>
        <w:rPr>
          <w:rFonts w:hint="eastAsia"/>
          <w:b/>
          <w:color w:val="FF0000"/>
        </w:rPr>
        <w:t>（重要）：</w:t>
      </w:r>
      <w:r>
        <w:rPr>
          <w:rFonts w:hint="eastAsia"/>
          <w:b/>
        </w:rPr>
        <w:t xml:space="preserve"> </w:t>
      </w:r>
    </w:p>
    <w:p w:rsidR="008C3F43" w:rsidRDefault="00590C28">
      <w:pPr>
        <w:pStyle w:val="a5"/>
        <w:spacing w:after="72"/>
        <w:ind w:firstLine="480"/>
      </w:pPr>
      <w:r>
        <w:t>1)</w:t>
      </w:r>
      <w:r>
        <w:t>图片推荐使用</w:t>
      </w:r>
      <w:r>
        <w:t>JPG(300dpi</w:t>
      </w:r>
      <w:r>
        <w:t>以上</w:t>
      </w:r>
      <w:r>
        <w:t>)</w:t>
      </w:r>
      <w:r>
        <w:t>插入进</w:t>
      </w:r>
      <w:r>
        <w:t>word</w:t>
      </w:r>
      <w:r>
        <w:t>文档，也可使用</w:t>
      </w:r>
      <w:r>
        <w:t>origin</w:t>
      </w:r>
      <w:r>
        <w:t>、</w:t>
      </w:r>
      <w:proofErr w:type="spellStart"/>
      <w:r>
        <w:t>matlab</w:t>
      </w:r>
      <w:proofErr w:type="spellEnd"/>
      <w:r>
        <w:t>、</w:t>
      </w:r>
      <w:proofErr w:type="spellStart"/>
      <w:r>
        <w:t>chemlab</w:t>
      </w:r>
      <w:proofErr w:type="spellEnd"/>
      <w:r>
        <w:t>等制作嵌入</w:t>
      </w:r>
    </w:p>
    <w:p w:rsidR="008C3F43" w:rsidRDefault="00590C28">
      <w:pPr>
        <w:pStyle w:val="a5"/>
        <w:spacing w:after="72"/>
        <w:ind w:firstLine="480"/>
      </w:pPr>
      <w:r>
        <w:t>2)</w:t>
      </w:r>
      <w:r>
        <w:t>所有图片内部及注释的文字均要使用英文（增刊投稿除外）</w:t>
      </w:r>
      <w:r>
        <w:rPr>
          <w:rFonts w:hint="eastAsia"/>
        </w:rPr>
        <w:t>；</w:t>
      </w:r>
      <w:r>
        <w:t>所有图片的标题文字均要双语著录</w:t>
      </w:r>
    </w:p>
    <w:p w:rsidR="008C3F43" w:rsidRDefault="00590C28">
      <w:pPr>
        <w:pStyle w:val="a5"/>
        <w:spacing w:after="72"/>
        <w:ind w:firstLine="480"/>
      </w:pPr>
      <w:r>
        <w:rPr>
          <w:rFonts w:hint="eastAsia"/>
        </w:rPr>
        <w:t>3</w:t>
      </w:r>
      <w:r>
        <w:t>)</w:t>
      </w:r>
      <w:r>
        <w:rPr>
          <w:rFonts w:hint="eastAsia"/>
        </w:rPr>
        <w:t>不得</w:t>
      </w:r>
      <w:r>
        <w:t>将图</w:t>
      </w:r>
      <w:r>
        <w:rPr>
          <w:rFonts w:hint="eastAsia"/>
        </w:rPr>
        <w:t>1</w:t>
      </w:r>
      <w:r>
        <w:rPr>
          <w:rFonts w:hint="eastAsia"/>
        </w:rPr>
        <w:t>、图</w:t>
      </w:r>
      <w:r>
        <w:rPr>
          <w:rFonts w:hint="eastAsia"/>
        </w:rPr>
        <w:t>2</w:t>
      </w:r>
      <w:r>
        <w:rPr>
          <w:rFonts w:hint="eastAsia"/>
        </w:rPr>
        <w:t>（或图</w:t>
      </w:r>
      <w:r>
        <w:rPr>
          <w:rFonts w:hint="eastAsia"/>
        </w:rPr>
        <w:t>4</w:t>
      </w:r>
      <w:r>
        <w:rPr>
          <w:rFonts w:hint="eastAsia"/>
        </w:rPr>
        <w:t>、图</w:t>
      </w:r>
      <w:r>
        <w:rPr>
          <w:rFonts w:hint="eastAsia"/>
        </w:rPr>
        <w:t>5</w:t>
      </w:r>
      <w:r>
        <w:rPr>
          <w:rFonts w:hint="eastAsia"/>
        </w:rPr>
        <w:t>，等等）一左</w:t>
      </w:r>
      <w:proofErr w:type="gramStart"/>
      <w:r>
        <w:rPr>
          <w:rFonts w:hint="eastAsia"/>
        </w:rPr>
        <w:t>一</w:t>
      </w:r>
      <w:proofErr w:type="gramEnd"/>
      <w:r>
        <w:rPr>
          <w:rFonts w:hint="eastAsia"/>
        </w:rPr>
        <w:t>右并排放置，即便是当图</w:t>
      </w:r>
      <w:r>
        <w:rPr>
          <w:rFonts w:hint="eastAsia"/>
        </w:rPr>
        <w:t>1</w:t>
      </w:r>
      <w:r>
        <w:rPr>
          <w:rFonts w:hint="eastAsia"/>
        </w:rPr>
        <w:t>、图</w:t>
      </w:r>
      <w:r>
        <w:rPr>
          <w:rFonts w:hint="eastAsia"/>
        </w:rPr>
        <w:t>2</w:t>
      </w:r>
      <w:r>
        <w:rPr>
          <w:rFonts w:hint="eastAsia"/>
        </w:rPr>
        <w:t>下均只有一幅图时</w:t>
      </w:r>
    </w:p>
    <w:p w:rsidR="008C3F43" w:rsidRDefault="00590C28">
      <w:pPr>
        <w:pStyle w:val="a5"/>
        <w:spacing w:after="72"/>
        <w:ind w:firstLine="480"/>
      </w:pPr>
      <w:r>
        <w:rPr>
          <w:rFonts w:hint="eastAsia"/>
        </w:rPr>
        <w:t>4</w:t>
      </w:r>
      <w:r>
        <w:t>)</w:t>
      </w:r>
      <w:r>
        <w:t>我们希望作者更多地使用</w:t>
      </w:r>
      <w:r>
        <w:rPr>
          <w:rFonts w:hint="eastAsia"/>
        </w:rPr>
        <w:t>彩图而非黑白图片</w:t>
      </w:r>
    </w:p>
    <w:p w:rsidR="008C3F43" w:rsidRDefault="00590C28">
      <w:pPr>
        <w:pStyle w:val="a5"/>
        <w:spacing w:after="72"/>
        <w:ind w:firstLine="480"/>
      </w:pPr>
      <w:r>
        <w:t>5</w:t>
      </w:r>
      <w:r>
        <w:rPr>
          <w:rFonts w:hint="eastAsia"/>
        </w:rPr>
        <w:t>)</w:t>
      </w:r>
      <w:r>
        <w:t>图片中图形、线条、文字、数字须清晰可辨，普通照片、电镜照片须保证足够的清晰度</w:t>
      </w:r>
    </w:p>
    <w:p w:rsidR="008C3F43" w:rsidRDefault="00590C28">
      <w:pPr>
        <w:pStyle w:val="a5"/>
        <w:spacing w:after="72"/>
        <w:ind w:firstLine="480"/>
      </w:pPr>
      <w:r>
        <w:t>6</w:t>
      </w:r>
      <w:r>
        <w:rPr>
          <w:rFonts w:hint="eastAsia"/>
        </w:rPr>
        <w:t>)</w:t>
      </w:r>
      <w:r>
        <w:rPr>
          <w:rFonts w:hint="eastAsia"/>
        </w:rPr>
        <w:t>研究</w:t>
      </w:r>
      <w:r>
        <w:t>文章图的标题应该加入足够多的限定</w:t>
      </w:r>
      <w:r>
        <w:rPr>
          <w:rFonts w:hint="eastAsia"/>
        </w:rPr>
        <w:t>语，包括材料种类、材料状态、分析方法等等，</w:t>
      </w:r>
      <w:r>
        <w:t>以方便同行读者快速获取相关信息</w:t>
      </w:r>
      <w:r>
        <w:rPr>
          <w:rFonts w:hint="eastAsia"/>
        </w:rPr>
        <w:t>；</w:t>
      </w:r>
      <w:r>
        <w:t>我们不希望作者使用</w:t>
      </w:r>
      <w:r>
        <w:rPr>
          <w:rFonts w:hint="eastAsia"/>
        </w:rPr>
        <w:t>“试样的</w:t>
      </w:r>
      <w:r>
        <w:rPr>
          <w:rFonts w:hint="eastAsia"/>
        </w:rPr>
        <w:t>XRD</w:t>
      </w:r>
      <w:r>
        <w:rPr>
          <w:rFonts w:hint="eastAsia"/>
        </w:rPr>
        <w:t>图”这类没有任何区分度、类似实验报告的标题</w:t>
      </w:r>
    </w:p>
    <w:p w:rsidR="008C3F43" w:rsidRDefault="00590C28">
      <w:pPr>
        <w:pStyle w:val="a5"/>
        <w:spacing w:after="72"/>
        <w:ind w:firstLine="480"/>
      </w:pPr>
      <w:r>
        <w:t>7</w:t>
      </w:r>
      <w:r>
        <w:rPr>
          <w:rFonts w:hint="eastAsia"/>
        </w:rPr>
        <w:t>)</w:t>
      </w:r>
      <w:r>
        <w:t>带横、纵坐标的图，</w:t>
      </w:r>
      <w:r>
        <w:rPr>
          <w:rFonts w:hint="eastAsia"/>
        </w:rPr>
        <w:t>必须</w:t>
      </w:r>
      <w:proofErr w:type="gramStart"/>
      <w:r>
        <w:rPr>
          <w:rFonts w:hint="eastAsia"/>
        </w:rPr>
        <w:t>在坐</w:t>
      </w:r>
      <w:proofErr w:type="gramEnd"/>
      <w:r>
        <w:rPr>
          <w:rFonts w:hint="eastAsia"/>
        </w:rPr>
        <w:t>标下侧、左侧（有时右侧、上侧亦可能需要）标明物理量和对应单位。</w:t>
      </w:r>
      <w:r>
        <w:t>物理量的名称（或符号）与物理量的单位之间用</w:t>
      </w:r>
      <w:r>
        <w:t>“/”</w:t>
      </w:r>
      <w:r>
        <w:t>分隔</w:t>
      </w:r>
    </w:p>
    <w:p w:rsidR="008C3F43" w:rsidRDefault="00590C28">
      <w:pPr>
        <w:pStyle w:val="a5"/>
        <w:spacing w:after="72"/>
        <w:ind w:firstLine="480"/>
      </w:pPr>
      <w:r>
        <w:t>8</w:t>
      </w:r>
      <w:r>
        <w:rPr>
          <w:rFonts w:hint="eastAsia"/>
        </w:rPr>
        <w:t>)</w:t>
      </w:r>
      <w:r>
        <w:rPr>
          <w:rFonts w:hint="eastAsia"/>
        </w:rPr>
        <w:t>图片中的所有文字、数字、符号、线条、箭头、标尺等应使用制图软件在图片中标示，不得使用文本框插入</w:t>
      </w:r>
    </w:p>
  </w:comment>
  <w:comment w:id="22" w:author="Administrator" w:date="2018-05-17T17:55:00Z" w:initials="A">
    <w:p w:rsidR="008C3F43" w:rsidRDefault="00590C28">
      <w:pPr>
        <w:pStyle w:val="a5"/>
      </w:pPr>
      <w:r>
        <w:rPr>
          <w:rFonts w:hint="eastAsia"/>
        </w:rPr>
        <w:t>文章中的图，按其在正文中首次出现的先后顺序，用</w:t>
      </w:r>
      <w:r>
        <w:rPr>
          <w:rFonts w:hint="eastAsia"/>
        </w:rPr>
        <w:t>1,2,3</w:t>
      </w:r>
      <w:r>
        <w:rPr>
          <w:rFonts w:hint="eastAsia"/>
        </w:rPr>
        <w:t>…来编号</w:t>
      </w:r>
    </w:p>
  </w:comment>
  <w:comment w:id="23" w:author="Administrator" w:date="2018-05-17T17:55:00Z" w:initials="A">
    <w:p w:rsidR="008C3F43" w:rsidRDefault="00590C28">
      <w:pPr>
        <w:pStyle w:val="a5"/>
      </w:pPr>
      <w:r>
        <w:rPr>
          <w:rFonts w:hint="eastAsia"/>
        </w:rPr>
        <w:t>图、表的标题必须跟随正文，不能使用文本框</w:t>
      </w:r>
    </w:p>
    <w:p w:rsidR="008C3F43" w:rsidRDefault="00590C28">
      <w:pPr>
        <w:pStyle w:val="a5"/>
        <w:rPr>
          <w:b/>
        </w:rPr>
      </w:pPr>
      <w:r>
        <w:rPr>
          <w:rFonts w:hint="eastAsia"/>
          <w:b/>
          <w:color w:val="FF0000"/>
        </w:rPr>
        <w:t>（整个</w:t>
      </w:r>
      <w:r>
        <w:rPr>
          <w:b/>
          <w:color w:val="FF0000"/>
        </w:rPr>
        <w:t>投稿文档的任何地方请都不要使用文本框</w:t>
      </w:r>
      <w:r>
        <w:rPr>
          <w:rFonts w:hint="eastAsia"/>
          <w:b/>
          <w:color w:val="FF0000"/>
        </w:rPr>
        <w:t>）</w:t>
      </w:r>
    </w:p>
  </w:comment>
  <w:comment w:id="24" w:author="Administrator" w:date="2018-05-17T17:51:00Z" w:initials="A">
    <w:p w:rsidR="008C3F43" w:rsidRDefault="00590C28">
      <w:pPr>
        <w:pStyle w:val="a5"/>
      </w:pPr>
      <w:r>
        <w:t>多个物理量并列时，不得省略单位（以及百分号）。例如：</w:t>
      </w:r>
      <w:r>
        <w:t>“40 mm × 40 mm × 160 mm”</w:t>
      </w:r>
      <w:r>
        <w:t>，前两个</w:t>
      </w:r>
      <w:r>
        <w:t>“mm”</w:t>
      </w:r>
      <w:r>
        <w:t>不可省略</w:t>
      </w:r>
    </w:p>
  </w:comment>
  <w:comment w:id="25" w:author="Administrator" w:date="2018-05-17T17:54:00Z" w:initials="A">
    <w:p w:rsidR="008C3F43" w:rsidRDefault="00590C28">
      <w:pPr>
        <w:pStyle w:val="a5"/>
      </w:pPr>
      <w:r>
        <w:rPr>
          <w:rFonts w:hint="eastAsia"/>
        </w:rPr>
        <w:t>英文缩略语在文中首次出现时应给出中文或英文全称（</w:t>
      </w:r>
      <w:r>
        <w:rPr>
          <w:rFonts w:hint="eastAsia"/>
        </w:rPr>
        <w:t>SEM</w:t>
      </w:r>
      <w:r>
        <w:rPr>
          <w:rFonts w:hint="eastAsia"/>
        </w:rPr>
        <w:t>、</w:t>
      </w:r>
      <w:r>
        <w:rPr>
          <w:rFonts w:hint="eastAsia"/>
        </w:rPr>
        <w:t>TEM</w:t>
      </w:r>
      <w:r>
        <w:rPr>
          <w:rFonts w:hint="eastAsia"/>
        </w:rPr>
        <w:t>、</w:t>
      </w:r>
      <w:r>
        <w:rPr>
          <w:rFonts w:hint="eastAsia"/>
        </w:rPr>
        <w:t>XRD</w:t>
      </w:r>
      <w:r>
        <w:rPr>
          <w:rFonts w:hint="eastAsia"/>
        </w:rPr>
        <w:t>等熟知的可不给出）。一些物理量符号也同样适用</w:t>
      </w:r>
    </w:p>
  </w:comment>
  <w:comment w:id="26" w:author="房 威" w:date="2018-05-24T11:30:00Z" w:initials="房">
    <w:p w:rsidR="00B61012" w:rsidRPr="00B61012" w:rsidRDefault="00B61012">
      <w:pPr>
        <w:pStyle w:val="a5"/>
        <w:rPr>
          <w:b/>
        </w:rPr>
      </w:pPr>
      <w:r w:rsidRPr="00B61012">
        <w:rPr>
          <w:b/>
          <w:color w:val="FF0000"/>
        </w:rPr>
        <w:t>关于小节标题</w:t>
      </w:r>
      <w:r w:rsidRPr="00B61012">
        <w:rPr>
          <w:rFonts w:hint="eastAsia"/>
          <w:b/>
          <w:color w:val="FF0000"/>
        </w:rPr>
        <w:t>（</w:t>
      </w:r>
      <w:r w:rsidRPr="00B61012">
        <w:rPr>
          <w:b/>
          <w:color w:val="FF0000"/>
        </w:rPr>
        <w:t>重要</w:t>
      </w:r>
      <w:r w:rsidRPr="00B61012">
        <w:rPr>
          <w:rFonts w:hint="eastAsia"/>
          <w:b/>
          <w:color w:val="FF0000"/>
        </w:rPr>
        <w:t>）：</w:t>
      </w:r>
    </w:p>
    <w:p w:rsidR="00D32CFC" w:rsidRDefault="00B61012">
      <w:pPr>
        <w:pStyle w:val="a5"/>
      </w:pPr>
      <w:r>
        <w:t>研究文章中</w:t>
      </w:r>
      <w:r>
        <w:rPr>
          <w:rFonts w:hint="eastAsia"/>
        </w:rPr>
        <w:t>的</w:t>
      </w:r>
      <w:r w:rsidR="00D32CFC">
        <w:rPr>
          <w:rStyle w:val="af3"/>
        </w:rPr>
        <w:annotationRef/>
      </w:r>
      <w:r>
        <w:t>小节标题</w:t>
      </w:r>
      <w:r>
        <w:rPr>
          <w:rFonts w:hint="eastAsia"/>
        </w:rPr>
        <w:t>，</w:t>
      </w:r>
      <w:r>
        <w:t>应该是作者要阐述或说明的对象或问题</w:t>
      </w:r>
      <w:r>
        <w:rPr>
          <w:rFonts w:hint="eastAsia"/>
        </w:rPr>
        <w:t>，</w:t>
      </w:r>
      <w:r>
        <w:t>而不是作者所做的实验</w:t>
      </w:r>
      <w:r>
        <w:rPr>
          <w:rFonts w:hint="eastAsia"/>
        </w:rPr>
        <w:t>。</w:t>
      </w:r>
    </w:p>
    <w:p w:rsidR="00B61012" w:rsidRPr="00B61012" w:rsidRDefault="00B61012">
      <w:pPr>
        <w:pStyle w:val="a5"/>
      </w:pPr>
      <w:r>
        <w:t>例如</w:t>
      </w:r>
      <w:r>
        <w:rPr>
          <w:rFonts w:hint="eastAsia"/>
        </w:rPr>
        <w:t>，“双醛淀粉的</w:t>
      </w:r>
      <w:r>
        <w:rPr>
          <w:rFonts w:hint="eastAsia"/>
        </w:rPr>
        <w:t>XRD</w:t>
      </w:r>
      <w:r>
        <w:rPr>
          <w:rFonts w:hint="eastAsia"/>
        </w:rPr>
        <w:t>分析”，就属于将所做实验当成小节标题的情况，这反映出作者写论文的目的仅仅是记录或宣告自己做了哪些工作，这是对学术论文的极大误解。如果您已经写好的论文，在“结果与分析”部分是以</w:t>
      </w:r>
      <w:r>
        <w:rPr>
          <w:rFonts w:hint="eastAsia"/>
        </w:rPr>
        <w:t>XRD</w:t>
      </w:r>
      <w:r>
        <w:rPr>
          <w:rFonts w:hint="eastAsia"/>
        </w:rPr>
        <w:t>、</w:t>
      </w:r>
      <w:r>
        <w:rPr>
          <w:rFonts w:hint="eastAsia"/>
        </w:rPr>
        <w:t>SEM</w:t>
      </w:r>
      <w:r>
        <w:rPr>
          <w:rFonts w:hint="eastAsia"/>
        </w:rPr>
        <w:t>、</w:t>
      </w:r>
      <w:r>
        <w:rPr>
          <w:rFonts w:hint="eastAsia"/>
        </w:rPr>
        <w:t>TGA</w:t>
      </w:r>
      <w:r>
        <w:rPr>
          <w:rFonts w:hint="eastAsia"/>
        </w:rPr>
        <w:t>等等实验项目来架构和编排，那么我们建议</w:t>
      </w:r>
      <w:proofErr w:type="gramStart"/>
      <w:r>
        <w:rPr>
          <w:rFonts w:hint="eastAsia"/>
        </w:rPr>
        <w:t>您转变</w:t>
      </w:r>
      <w:proofErr w:type="gramEnd"/>
      <w:r>
        <w:rPr>
          <w:rFonts w:hint="eastAsia"/>
        </w:rPr>
        <w:t>写作思路，思考自己的</w:t>
      </w:r>
      <w:r w:rsidR="003625F5">
        <w:rPr>
          <w:rFonts w:hint="eastAsia"/>
        </w:rPr>
        <w:t>产物</w:t>
      </w:r>
      <w:r>
        <w:rPr>
          <w:rFonts w:hint="eastAsia"/>
        </w:rPr>
        <w:t>/</w:t>
      </w:r>
      <w:r>
        <w:rPr>
          <w:rFonts w:hint="eastAsia"/>
        </w:rPr>
        <w:t>结果</w:t>
      </w:r>
      <w:r>
        <w:rPr>
          <w:rFonts w:hint="eastAsia"/>
        </w:rPr>
        <w:t>/</w:t>
      </w:r>
      <w:r w:rsidR="003625F5">
        <w:rPr>
          <w:rFonts w:hint="eastAsia"/>
        </w:rPr>
        <w:t>设计</w:t>
      </w:r>
      <w:r w:rsidR="003625F5">
        <w:rPr>
          <w:rFonts w:hint="eastAsia"/>
        </w:rPr>
        <w:t>/</w:t>
      </w:r>
      <w:r>
        <w:rPr>
          <w:rFonts w:hint="eastAsia"/>
        </w:rPr>
        <w:t>观点</w:t>
      </w:r>
      <w:r>
        <w:rPr>
          <w:rFonts w:hint="eastAsia"/>
        </w:rPr>
        <w:t>/</w:t>
      </w:r>
      <w:r>
        <w:rPr>
          <w:rFonts w:hint="eastAsia"/>
        </w:rPr>
        <w:t>方法</w:t>
      </w:r>
      <w:r w:rsidR="0069210D">
        <w:rPr>
          <w:rFonts w:hint="eastAsia"/>
        </w:rPr>
        <w:t>等</w:t>
      </w:r>
      <w:r>
        <w:rPr>
          <w:rFonts w:hint="eastAsia"/>
        </w:rPr>
        <w:t>有</w:t>
      </w:r>
      <w:r w:rsidR="00324DE6">
        <w:rPr>
          <w:rFonts w:hint="eastAsia"/>
        </w:rPr>
        <w:t>哪些</w:t>
      </w:r>
      <w:r w:rsidRPr="00CE1C69">
        <w:rPr>
          <w:rFonts w:hint="eastAsia"/>
          <w:b/>
        </w:rPr>
        <w:t>值得他人借鉴之处</w:t>
      </w:r>
      <w:r>
        <w:rPr>
          <w:rFonts w:hint="eastAsia"/>
        </w:rPr>
        <w:t>，因为这些才是真正有价值</w:t>
      </w:r>
      <w:r w:rsidR="004E5C96">
        <w:rPr>
          <w:rFonts w:hint="eastAsia"/>
        </w:rPr>
        <w:t>和真正需要展示</w:t>
      </w:r>
      <w:r>
        <w:rPr>
          <w:rFonts w:hint="eastAsia"/>
        </w:rPr>
        <w:t>的内容</w:t>
      </w:r>
    </w:p>
  </w:comment>
  <w:comment w:id="27" w:author="Administrator" w:date="2018-05-17T18:01:00Z" w:initials="A">
    <w:p w:rsidR="008C3F43" w:rsidRDefault="00590C28">
      <w:pPr>
        <w:pStyle w:val="a5"/>
        <w:ind w:firstLine="300"/>
      </w:pPr>
      <w:r>
        <w:rPr>
          <w:rFonts w:hint="eastAsia"/>
        </w:rPr>
        <w:t>与图中相同，物理量与单位之间用斜杠隔开</w:t>
      </w:r>
    </w:p>
  </w:comment>
  <w:comment w:id="28" w:author="房 威" w:date="2018-05-23T21:25:00Z" w:initials="房">
    <w:p w:rsidR="008C3F43" w:rsidRDefault="00590C28">
      <w:pPr>
        <w:pStyle w:val="a5"/>
      </w:pPr>
      <w:r>
        <w:rPr>
          <w:rFonts w:hint="eastAsia"/>
        </w:rPr>
        <w:t>不要写成“图</w:t>
      </w:r>
      <w:r>
        <w:rPr>
          <w:rFonts w:hint="eastAsia"/>
        </w:rPr>
        <w:t>7a</w:t>
      </w:r>
      <w:r>
        <w:rPr>
          <w:rFonts w:hint="eastAsia"/>
        </w:rPr>
        <w:t>”“图</w:t>
      </w:r>
      <w:r>
        <w:rPr>
          <w:rFonts w:hint="eastAsia"/>
        </w:rPr>
        <w:t>7-a</w:t>
      </w:r>
      <w:r>
        <w:rPr>
          <w:rFonts w:hint="eastAsia"/>
        </w:rPr>
        <w:t>”，等等</w:t>
      </w:r>
    </w:p>
  </w:comment>
  <w:comment w:id="29" w:author="Administrator" w:date="2018-05-17T17:58:00Z" w:initials="A">
    <w:p w:rsidR="008C3F43" w:rsidRDefault="00590C28">
      <w:pPr>
        <w:pStyle w:val="a5"/>
        <w:ind w:firstLine="300"/>
      </w:pPr>
      <w:r>
        <w:rPr>
          <w:rFonts w:hint="eastAsia"/>
        </w:rPr>
        <w:t>对于显微照片、宏观照片，“</w:t>
      </w:r>
      <w:r>
        <w:rPr>
          <w:rFonts w:hint="eastAsia"/>
        </w:rPr>
        <w:t>(a),(b),(c)</w:t>
      </w:r>
      <w:r>
        <w:rPr>
          <w:rFonts w:hint="eastAsia"/>
        </w:rPr>
        <w:t>…”字样请直接放在对应图片下方，不要添加在照片中。</w:t>
      </w:r>
      <w:r>
        <w:rPr>
          <w:rFonts w:hint="eastAsia"/>
          <w:b/>
          <w:color w:val="FF0000"/>
        </w:rPr>
        <w:t>原则上不要把</w:t>
      </w:r>
      <w:r>
        <w:rPr>
          <w:rFonts w:hint="eastAsia"/>
          <w:b/>
          <w:color w:val="FF0000"/>
        </w:rPr>
        <w:t>(a),(b),(c)</w:t>
      </w:r>
      <w:r>
        <w:rPr>
          <w:rFonts w:hint="eastAsia"/>
          <w:b/>
          <w:color w:val="FF0000"/>
        </w:rPr>
        <w:t>等分图的图注分别放在各图下方</w:t>
      </w:r>
      <w:r>
        <w:rPr>
          <w:rFonts w:hint="eastAsia"/>
        </w:rPr>
        <w:t>，而要像本例这样把分图的图注（“表面”“过渡区”等）放在图的标题中。</w:t>
      </w:r>
    </w:p>
  </w:comment>
  <w:comment w:id="30" w:author="Microsoft" w:date="2017-07-28T18:26:00Z" w:initials="M">
    <w:p w:rsidR="008C3F43" w:rsidRDefault="00590C28">
      <w:pPr>
        <w:pStyle w:val="a5"/>
        <w:ind w:firstLine="300"/>
      </w:pPr>
      <w:r>
        <w:rPr>
          <w:rFonts w:hint="eastAsia"/>
        </w:rPr>
        <w:t>对于显微照片、宏观照片，“</w:t>
      </w:r>
      <w:r>
        <w:rPr>
          <w:rFonts w:hint="eastAsia"/>
        </w:rPr>
        <w:t>(a),(b),(c)</w:t>
      </w:r>
      <w:r>
        <w:rPr>
          <w:rFonts w:hint="eastAsia"/>
        </w:rPr>
        <w:t>…”字样请直接放在对应图片下方，不得使用文本框来插入</w:t>
      </w:r>
    </w:p>
  </w:comment>
  <w:comment w:id="31" w:author="Administrator" w:date="2018-05-17T17:57:00Z" w:initials="A">
    <w:p w:rsidR="008C3F43" w:rsidRDefault="00590C28">
      <w:pPr>
        <w:pStyle w:val="a5"/>
        <w:ind w:firstLine="300"/>
      </w:pPr>
      <w:r>
        <w:rPr>
          <w:rFonts w:hint="eastAsia"/>
        </w:rPr>
        <w:t>1</w:t>
      </w:r>
      <w:r>
        <w:rPr>
          <w:rFonts w:hint="eastAsia"/>
        </w:rPr>
        <w:t>）显微照片必须保证具有很高的清晰度</w:t>
      </w:r>
    </w:p>
    <w:p w:rsidR="008C3F43" w:rsidRDefault="00590C28">
      <w:pPr>
        <w:pStyle w:val="a5"/>
        <w:ind w:firstLine="300"/>
      </w:pPr>
      <w:r>
        <w:rPr>
          <w:rFonts w:hint="eastAsia"/>
        </w:rPr>
        <w:t>2</w:t>
      </w:r>
      <w:r>
        <w:rPr>
          <w:rFonts w:hint="eastAsia"/>
        </w:rPr>
        <w:t>）多个图片组合时，每张图的长</w:t>
      </w:r>
      <w:r>
        <w:rPr>
          <w:rFonts w:hint="eastAsia"/>
        </w:rPr>
        <w:t>/</w:t>
      </w:r>
      <w:proofErr w:type="gramStart"/>
      <w:r>
        <w:rPr>
          <w:rFonts w:hint="eastAsia"/>
        </w:rPr>
        <w:t>宽比应</w:t>
      </w:r>
      <w:proofErr w:type="gramEnd"/>
      <w:r>
        <w:rPr>
          <w:rFonts w:hint="eastAsia"/>
        </w:rPr>
        <w:t>相同</w:t>
      </w:r>
    </w:p>
    <w:p w:rsidR="008C3F43" w:rsidRDefault="00590C28">
      <w:pPr>
        <w:pStyle w:val="a5"/>
        <w:ind w:firstLine="300"/>
      </w:pPr>
      <w:r>
        <w:rPr>
          <w:rFonts w:hint="eastAsia"/>
        </w:rPr>
        <w:t>3</w:t>
      </w:r>
      <w:r>
        <w:rPr>
          <w:rFonts w:hint="eastAsia"/>
        </w:rPr>
        <w:t>）</w:t>
      </w:r>
      <w:r>
        <w:rPr>
          <w:rFonts w:hint="eastAsia"/>
        </w:rPr>
        <w:t>若您的显微照片中没有标尺，请用</w:t>
      </w:r>
      <w:proofErr w:type="spellStart"/>
      <w:r>
        <w:rPr>
          <w:rFonts w:hint="eastAsia"/>
        </w:rPr>
        <w:t>photoshop</w:t>
      </w:r>
      <w:proofErr w:type="spellEnd"/>
      <w:r>
        <w:rPr>
          <w:rFonts w:hint="eastAsia"/>
        </w:rPr>
        <w:t>或其他软件添加标尺后导出整体图片文件，再插入到</w:t>
      </w:r>
      <w:r>
        <w:rPr>
          <w:rFonts w:hint="eastAsia"/>
        </w:rPr>
        <w:t>word</w:t>
      </w:r>
      <w:r>
        <w:rPr>
          <w:rFonts w:hint="eastAsia"/>
        </w:rPr>
        <w:t>文档中；</w:t>
      </w:r>
      <w:r>
        <w:rPr>
          <w:rFonts w:hint="eastAsia"/>
          <w:b/>
        </w:rPr>
        <w:t>不要用</w:t>
      </w:r>
      <w:r>
        <w:rPr>
          <w:rFonts w:hint="eastAsia"/>
          <w:b/>
        </w:rPr>
        <w:t>word</w:t>
      </w:r>
      <w:r>
        <w:rPr>
          <w:rFonts w:hint="eastAsia"/>
          <w:b/>
        </w:rPr>
        <w:t>文本框来制作和添加标尺</w:t>
      </w:r>
    </w:p>
  </w:comment>
  <w:comment w:id="32" w:author="Administrator" w:date="2018-05-17T18:03:00Z" w:initials="A">
    <w:p w:rsidR="008C3F43" w:rsidRDefault="00590C28">
      <w:pPr>
        <w:pStyle w:val="a5"/>
        <w:ind w:firstLine="300"/>
        <w:rPr>
          <w:b/>
        </w:rPr>
      </w:pPr>
      <w:r>
        <w:rPr>
          <w:b/>
        </w:rPr>
        <w:t>公式</w:t>
      </w:r>
      <w:r>
        <w:rPr>
          <w:rFonts w:hint="eastAsia"/>
          <w:b/>
        </w:rPr>
        <w:t>、</w:t>
      </w:r>
      <w:r>
        <w:rPr>
          <w:b/>
        </w:rPr>
        <w:t>反应式等的格式要求</w:t>
      </w:r>
      <w:r>
        <w:rPr>
          <w:rFonts w:hint="eastAsia"/>
          <w:b/>
        </w:rPr>
        <w:t>：</w:t>
      </w:r>
    </w:p>
    <w:p w:rsidR="008C3F43" w:rsidRDefault="00590C28">
      <w:pPr>
        <w:pStyle w:val="a5"/>
        <w:ind w:firstLine="300"/>
      </w:pPr>
      <w:r>
        <w:rPr>
          <w:rFonts w:hint="eastAsia"/>
        </w:rPr>
        <w:t>1)</w:t>
      </w:r>
      <w:r>
        <w:rPr>
          <w:rFonts w:hint="eastAsia"/>
        </w:rPr>
        <w:t>文中反应方程式、公式等均用</w:t>
      </w:r>
      <w:r>
        <w:rPr>
          <w:rFonts w:hint="eastAsia"/>
        </w:rPr>
        <w:t>(1),(2),(3),</w:t>
      </w:r>
      <w:r>
        <w:rPr>
          <w:rFonts w:hint="eastAsia"/>
        </w:rPr>
        <w:t>…编号</w:t>
      </w:r>
    </w:p>
    <w:p w:rsidR="008C3F43" w:rsidRDefault="00590C28">
      <w:pPr>
        <w:pStyle w:val="a5"/>
        <w:ind w:firstLine="300"/>
      </w:pPr>
      <w:r>
        <w:t>2)</w:t>
      </w:r>
      <w:r>
        <w:rPr>
          <w:rFonts w:hint="eastAsia"/>
        </w:rPr>
        <w:t xml:space="preserve"> </w:t>
      </w:r>
      <w:r>
        <w:rPr>
          <w:rFonts w:hint="eastAsia"/>
        </w:rPr>
        <w:t>公式</w:t>
      </w:r>
      <w:proofErr w:type="gramStart"/>
      <w:r>
        <w:rPr>
          <w:rFonts w:hint="eastAsia"/>
        </w:rPr>
        <w:t>不</w:t>
      </w:r>
      <w:proofErr w:type="gramEnd"/>
      <w:r>
        <w:rPr>
          <w:rFonts w:hint="eastAsia"/>
        </w:rPr>
        <w:t>得用截图。简单的公式建议直接键入；复杂的公式建议使用</w:t>
      </w:r>
      <w:r>
        <w:rPr>
          <w:rFonts w:hint="eastAsia"/>
        </w:rPr>
        <w:t>word</w:t>
      </w:r>
      <w:r>
        <w:rPr>
          <w:rFonts w:hint="eastAsia"/>
        </w:rPr>
        <w:t>自带或</w:t>
      </w:r>
      <w:proofErr w:type="spellStart"/>
      <w:r>
        <w:rPr>
          <w:rFonts w:hint="eastAsia"/>
        </w:rPr>
        <w:t>MathType</w:t>
      </w:r>
      <w:proofErr w:type="spellEnd"/>
      <w:r>
        <w:rPr>
          <w:rFonts w:hint="eastAsia"/>
        </w:rPr>
        <w:t>等公式编辑器</w:t>
      </w:r>
    </w:p>
    <w:p w:rsidR="008C3F43" w:rsidRDefault="00590C28">
      <w:pPr>
        <w:pStyle w:val="a5"/>
        <w:ind w:firstLine="300"/>
      </w:pPr>
      <w:r>
        <w:rPr>
          <w:rFonts w:hint="eastAsia"/>
        </w:rPr>
        <w:t>3)</w:t>
      </w:r>
      <w:r>
        <w:t>正文中需有针对公式中物理量含义的</w:t>
      </w:r>
      <w:r>
        <w:rPr>
          <w:rFonts w:hint="eastAsia"/>
        </w:rPr>
        <w:t>说明性文字（一般紧跟在公式后另起一段予以描述）</w:t>
      </w:r>
    </w:p>
  </w:comment>
  <w:comment w:id="33" w:author="Administrator" w:date="2018-05-17T18:04:00Z" w:initials="A">
    <w:p w:rsidR="008C3F43" w:rsidRDefault="00590C28">
      <w:pPr>
        <w:pStyle w:val="a5"/>
        <w:ind w:firstLine="300"/>
      </w:pPr>
      <w:r>
        <w:rPr>
          <w:rFonts w:hint="eastAsia"/>
        </w:rPr>
        <w:t>注意规范物理量的正、斜体和上、下标</w:t>
      </w:r>
    </w:p>
  </w:comment>
  <w:comment w:id="34" w:author="房 威" w:date="2018-05-24T13:36:00Z" w:initials="房">
    <w:p w:rsidR="003E1B9C" w:rsidRDefault="003E1B9C">
      <w:pPr>
        <w:pStyle w:val="a5"/>
      </w:pPr>
      <w:r>
        <w:rPr>
          <w:rStyle w:val="af3"/>
        </w:rPr>
        <w:annotationRef/>
      </w:r>
      <w:r>
        <w:t>在</w:t>
      </w:r>
      <w:r w:rsidR="00B463C3">
        <w:t>给出</w:t>
      </w:r>
      <w:r>
        <w:t>结论之前</w:t>
      </w:r>
      <w:r>
        <w:rPr>
          <w:rFonts w:hint="eastAsia"/>
        </w:rPr>
        <w:t>，</w:t>
      </w:r>
      <w:r w:rsidR="00BE3F1F">
        <w:rPr>
          <w:rFonts w:hint="eastAsia"/>
        </w:rPr>
        <w:t>经常</w:t>
      </w:r>
      <w:r w:rsidR="00BE3F1F">
        <w:t>还</w:t>
      </w:r>
      <w:r>
        <w:t>需要单列章节对研究的重要结果</w:t>
      </w:r>
      <w:r>
        <w:rPr>
          <w:rFonts w:hint="eastAsia"/>
        </w:rPr>
        <w:t>/</w:t>
      </w:r>
      <w:r>
        <w:rPr>
          <w:rFonts w:hint="eastAsia"/>
        </w:rPr>
        <w:t>方法</w:t>
      </w:r>
      <w:r>
        <w:rPr>
          <w:rFonts w:hint="eastAsia"/>
        </w:rPr>
        <w:t>/</w:t>
      </w:r>
      <w:r>
        <w:rPr>
          <w:rFonts w:hint="eastAsia"/>
        </w:rPr>
        <w:t>设计</w:t>
      </w:r>
      <w:r>
        <w:rPr>
          <w:rFonts w:hint="eastAsia"/>
        </w:rPr>
        <w:t>/</w:t>
      </w:r>
      <w:r>
        <w:rPr>
          <w:rFonts w:hint="eastAsia"/>
        </w:rPr>
        <w:t>思路等进行论证和探讨，一般可以用“讨论”作为章节标题</w:t>
      </w:r>
    </w:p>
  </w:comment>
  <w:comment w:id="35" w:author="Administrator" w:date="2018-05-17T18:02:00Z" w:initials="A">
    <w:p w:rsidR="008C3F43" w:rsidRDefault="00590C28">
      <w:pPr>
        <w:pStyle w:val="a5"/>
        <w:ind w:firstLine="300"/>
        <w:rPr>
          <w:b/>
        </w:rPr>
      </w:pPr>
      <w:r>
        <w:rPr>
          <w:b/>
        </w:rPr>
        <w:t>结论的撰写</w:t>
      </w:r>
      <w:r>
        <w:rPr>
          <w:rFonts w:hint="eastAsia"/>
          <w:b/>
        </w:rPr>
        <w:t>：</w:t>
      </w:r>
    </w:p>
    <w:p w:rsidR="008C3F43" w:rsidRDefault="00590C28">
      <w:pPr>
        <w:pStyle w:val="a5"/>
        <w:ind w:firstLine="300"/>
      </w:pPr>
      <w:r>
        <w:rPr>
          <w:rFonts w:hint="eastAsia"/>
        </w:rPr>
        <w:t>1)</w:t>
      </w:r>
      <w:r>
        <w:rPr>
          <w:rFonts w:hint="eastAsia"/>
        </w:rPr>
        <w:t>结论的内容包括：实验（或推理、模拟）得出的重要现象或数据；文章的分析、讨论所得出的规律性结果；由结果引申出的本工作的潜在意义（借鉴、启发、未来进一步工作等）</w:t>
      </w:r>
    </w:p>
    <w:p w:rsidR="008C3F43" w:rsidRDefault="00590C28">
      <w:pPr>
        <w:pStyle w:val="a5"/>
        <w:ind w:firstLine="300"/>
      </w:pPr>
      <w:r>
        <w:rPr>
          <w:rFonts w:hint="eastAsia"/>
        </w:rPr>
        <w:t>2)</w:t>
      </w:r>
      <w:r>
        <w:rPr>
          <w:rFonts w:hint="eastAsia"/>
        </w:rPr>
        <w:t>结论可以采用</w:t>
      </w:r>
      <w:r>
        <w:rPr>
          <w:rFonts w:hint="eastAsia"/>
        </w:rPr>
        <w:t>(1),(2),(3)</w:t>
      </w:r>
      <w:r>
        <w:rPr>
          <w:rFonts w:hint="eastAsia"/>
        </w:rPr>
        <w:t>…的分段结构，也可采用若干个大段落形式</w:t>
      </w:r>
    </w:p>
    <w:p w:rsidR="008C3F43" w:rsidRDefault="00590C28">
      <w:pPr>
        <w:pStyle w:val="a5"/>
        <w:ind w:firstLine="300"/>
      </w:pPr>
      <w:r>
        <w:rPr>
          <w:rFonts w:hint="eastAsia"/>
        </w:rPr>
        <w:t>3)</w:t>
      </w:r>
      <w:r>
        <w:rPr>
          <w:rFonts w:hint="eastAsia"/>
        </w:rPr>
        <w:t>结论中要尽量避免实验（或推理、模拟）的过程，实验仪器，研究方法等无关信息。例如：“计算了</w:t>
      </w:r>
      <w:r>
        <w:rPr>
          <w:rFonts w:hint="eastAsia"/>
        </w:rPr>
        <w:t>100~300 MPa</w:t>
      </w:r>
      <w:r>
        <w:rPr>
          <w:rFonts w:hint="eastAsia"/>
        </w:rPr>
        <w:t>下的反应产率”“</w:t>
      </w:r>
      <w:r>
        <w:rPr>
          <w:rFonts w:hint="eastAsia"/>
        </w:rPr>
        <w:t>XRD</w:t>
      </w:r>
      <w:r>
        <w:rPr>
          <w:rFonts w:hint="eastAsia"/>
        </w:rPr>
        <w:t>结果表明……”“推导了模型燃料质量和放热量的变化关系”，均不合适，可改为“</w:t>
      </w:r>
      <w:r>
        <w:rPr>
          <w:rFonts w:hint="eastAsia"/>
        </w:rPr>
        <w:t>100~300 MPa</w:t>
      </w:r>
      <w:r>
        <w:rPr>
          <w:rFonts w:hint="eastAsia"/>
        </w:rPr>
        <w:t>下的反应产率介于</w:t>
      </w:r>
      <w:r>
        <w:rPr>
          <w:rFonts w:hint="eastAsia"/>
        </w:rPr>
        <w:t>xx%~xx%</w:t>
      </w:r>
      <w:r>
        <w:rPr>
          <w:rFonts w:hint="eastAsia"/>
        </w:rPr>
        <w:t>”“产物以锐钛矿</w:t>
      </w:r>
      <w:r>
        <w:rPr>
          <w:rFonts w:hint="eastAsia"/>
        </w:rPr>
        <w:t>TiO</w:t>
      </w:r>
      <w:r>
        <w:rPr>
          <w:rFonts w:hint="eastAsia"/>
          <w:vertAlign w:val="subscript"/>
        </w:rPr>
        <w:t>2</w:t>
      </w:r>
      <w:r>
        <w:rPr>
          <w:rFonts w:hint="eastAsia"/>
        </w:rPr>
        <w:t>为主要物相”“模型燃料质量和放热量的变化关系（或公式）为……”</w:t>
      </w:r>
    </w:p>
  </w:comment>
  <w:comment w:id="36" w:author="房 威" w:date="2018-05-23T11:28:00Z" w:initials="房">
    <w:p w:rsidR="000935F1" w:rsidRDefault="000935F1" w:rsidP="000935F1">
      <w:pPr>
        <w:pStyle w:val="a5"/>
      </w:pPr>
      <w:r>
        <w:rPr>
          <w:rFonts w:hint="eastAsia"/>
        </w:rPr>
        <w:t>条目</w:t>
      </w:r>
      <w:r>
        <w:t>24</w:t>
      </w:r>
      <w:r>
        <w:rPr>
          <w:rFonts w:hint="eastAsia"/>
        </w:rPr>
        <w:t>、</w:t>
      </w:r>
      <w:r>
        <w:t>25</w:t>
      </w:r>
      <w:r>
        <w:rPr>
          <w:rFonts w:hint="eastAsia"/>
        </w:rPr>
        <w:t>、</w:t>
      </w:r>
      <w:r>
        <w:t>26</w:t>
      </w:r>
      <w:r>
        <w:rPr>
          <w:rFonts w:hint="eastAsia"/>
        </w:rPr>
        <w:t>为引用期刊文献之格式，</w:t>
      </w:r>
      <w:r>
        <w:rPr>
          <w:rFonts w:hint="eastAsia"/>
          <w:b/>
          <w:color w:val="FF0000"/>
        </w:rPr>
        <w:t>刊名使用斜体</w:t>
      </w:r>
      <w:r>
        <w:rPr>
          <w:rFonts w:hint="eastAsia"/>
        </w:rPr>
        <w:t>，之后标出年、卷、期、页码；</w:t>
      </w:r>
      <w:r>
        <w:t>对于网络版先于印刷版而无法给出卷</w:t>
      </w:r>
      <w:r>
        <w:rPr>
          <w:rFonts w:hint="eastAsia"/>
        </w:rPr>
        <w:t>、</w:t>
      </w:r>
      <w:r>
        <w:t>期或页码的文献</w:t>
      </w:r>
      <w:r>
        <w:rPr>
          <w:rFonts w:hint="eastAsia"/>
        </w:rPr>
        <w:t>，</w:t>
      </w:r>
      <w:r>
        <w:t>可以以</w:t>
      </w:r>
      <w:proofErr w:type="spellStart"/>
      <w:r>
        <w:rPr>
          <w:rFonts w:hint="eastAsia"/>
        </w:rPr>
        <w:t>doi</w:t>
      </w:r>
      <w:proofErr w:type="spellEnd"/>
      <w:r>
        <w:rPr>
          <w:rFonts w:hint="eastAsia"/>
        </w:rPr>
        <w:t>号来代替</w:t>
      </w:r>
    </w:p>
  </w:comment>
  <w:comment w:id="37" w:author="Administrator" w:date="2018-01-02T14:43:00Z" w:initials="A">
    <w:p w:rsidR="000935F1" w:rsidRDefault="000935F1" w:rsidP="000935F1">
      <w:pPr>
        <w:pStyle w:val="a5"/>
      </w:pPr>
      <w:r>
        <w:t>参考文献中个人著者超过三人时，只录入前三人姓名，之后加</w:t>
      </w:r>
      <w:r>
        <w:t xml:space="preserve"> “et al”</w:t>
      </w:r>
    </w:p>
  </w:comment>
  <w:comment w:id="38" w:author="Administrator" w:date="2018-01-02T14:44:00Z" w:initials="A">
    <w:p w:rsidR="000935F1" w:rsidRDefault="000935F1" w:rsidP="000935F1">
      <w:pPr>
        <w:pStyle w:val="a5"/>
      </w:pPr>
      <w:r>
        <w:rPr>
          <w:b/>
        </w:rPr>
        <w:t>文末</w:t>
      </w:r>
      <w:r>
        <w:rPr>
          <w:b/>
        </w:rPr>
        <w:t>reference list</w:t>
      </w:r>
      <w:r>
        <w:rPr>
          <w:b/>
        </w:rPr>
        <w:t>中人名著录格式（</w:t>
      </w:r>
      <w:r>
        <w:rPr>
          <w:b/>
          <w:color w:val="FF0000"/>
        </w:rPr>
        <w:t>注意与正文中人名著录格式的要求有区别</w:t>
      </w:r>
      <w:r>
        <w:rPr>
          <w:b/>
        </w:rPr>
        <w:t>）</w:t>
      </w:r>
      <w:r>
        <w:t>：</w:t>
      </w:r>
    </w:p>
    <w:p w:rsidR="000935F1" w:rsidRDefault="000935F1" w:rsidP="000935F1">
      <w:pPr>
        <w:pStyle w:val="a5"/>
      </w:pPr>
      <w:r>
        <w:t>1</w:t>
      </w:r>
      <w:r>
        <w:rPr>
          <w:rFonts w:hint="eastAsia"/>
        </w:rPr>
        <w:t>)</w:t>
      </w:r>
      <w:r>
        <w:t>名简写时，姓在前，名在后，名的首字母后不加</w:t>
      </w:r>
      <w:proofErr w:type="gramStart"/>
      <w:r>
        <w:t>“.”</w:t>
      </w:r>
      <w:r>
        <w:t>且名的</w:t>
      </w:r>
      <w:proofErr w:type="gramEnd"/>
      <w:r>
        <w:t>简写之间要留空</w:t>
      </w:r>
    </w:p>
    <w:p w:rsidR="000935F1" w:rsidRDefault="000935F1" w:rsidP="000935F1">
      <w:pPr>
        <w:pStyle w:val="a5"/>
      </w:pPr>
      <w:r>
        <w:t>2</w:t>
      </w:r>
      <w:r>
        <w:rPr>
          <w:rFonts w:hint="eastAsia"/>
        </w:rPr>
        <w:t>)</w:t>
      </w:r>
      <w:r>
        <w:t>名</w:t>
      </w:r>
      <w:proofErr w:type="gramStart"/>
      <w:r>
        <w:t>不</w:t>
      </w:r>
      <w:proofErr w:type="gramEnd"/>
      <w:r>
        <w:t>简写时，姓在后，名在前</w:t>
      </w:r>
    </w:p>
    <w:p w:rsidR="000935F1" w:rsidRDefault="000935F1" w:rsidP="000935F1">
      <w:pPr>
        <w:pStyle w:val="a5"/>
      </w:pPr>
      <w:r>
        <w:t>3</w:t>
      </w:r>
      <w:r>
        <w:rPr>
          <w:rFonts w:hint="eastAsia"/>
        </w:rPr>
        <w:t>)</w:t>
      </w:r>
      <w:r>
        <w:t>姓</w:t>
      </w:r>
      <w:r>
        <w:t>/</w:t>
      </w:r>
      <w:r>
        <w:t>名的首字母大写，其他字母小写</w:t>
      </w:r>
    </w:p>
    <w:p w:rsidR="000935F1" w:rsidRDefault="000935F1" w:rsidP="000935F1">
      <w:pPr>
        <w:pStyle w:val="a5"/>
      </w:pPr>
      <w:r>
        <w:t>4</w:t>
      </w:r>
      <w:r>
        <w:rPr>
          <w:rFonts w:hint="eastAsia"/>
        </w:rPr>
        <w:t>)</w:t>
      </w:r>
      <w:r>
        <w:t>外文姓名中名的简写放在姓的后面且不加</w:t>
      </w:r>
      <w:r>
        <w:t>“.”</w:t>
      </w:r>
    </w:p>
    <w:p w:rsidR="000935F1" w:rsidRDefault="000935F1" w:rsidP="000935F1">
      <w:pPr>
        <w:pStyle w:val="a5"/>
      </w:pPr>
      <w:r>
        <w:t>5</w:t>
      </w:r>
      <w:r>
        <w:rPr>
          <w:rFonts w:hint="eastAsia"/>
        </w:rPr>
        <w:t>)</w:t>
      </w:r>
      <w:r>
        <w:t>在著录时若无法准确区分姓和名，则不宜用缩写，以避免错误</w:t>
      </w:r>
    </w:p>
    <w:p w:rsidR="000935F1" w:rsidRDefault="000935F1" w:rsidP="000935F1">
      <w:pPr>
        <w:pStyle w:val="a5"/>
      </w:pPr>
      <w:r>
        <w:t>例如：</w:t>
      </w:r>
      <w:r>
        <w:t xml:space="preserve">“Jens </w:t>
      </w:r>
      <w:proofErr w:type="spellStart"/>
      <w:r>
        <w:t>Eisert</w:t>
      </w:r>
      <w:proofErr w:type="spellEnd"/>
      <w:r>
        <w:t>”</w:t>
      </w:r>
      <w:r>
        <w:t>可缩写为</w:t>
      </w:r>
      <w:r>
        <w:t>“</w:t>
      </w:r>
      <w:proofErr w:type="spellStart"/>
      <w:r>
        <w:t>Eisert</w:t>
      </w:r>
      <w:proofErr w:type="spellEnd"/>
      <w:r>
        <w:t xml:space="preserve"> J”</w:t>
      </w:r>
      <w:r>
        <w:t>（也可不缩写），但不要写为</w:t>
      </w:r>
      <w:r>
        <w:t xml:space="preserve">“J. </w:t>
      </w:r>
      <w:proofErr w:type="spellStart"/>
      <w:r>
        <w:t>Eisert</w:t>
      </w:r>
      <w:proofErr w:type="spellEnd"/>
      <w:r>
        <w:t>”</w:t>
      </w:r>
      <w:r>
        <w:t>、</w:t>
      </w:r>
      <w:r>
        <w:t>“</w:t>
      </w:r>
      <w:proofErr w:type="spellStart"/>
      <w:r>
        <w:t>Eisert</w:t>
      </w:r>
      <w:proofErr w:type="spellEnd"/>
      <w:r>
        <w:t xml:space="preserve"> J.”</w:t>
      </w:r>
      <w:r>
        <w:t>、</w:t>
      </w:r>
      <w:r>
        <w:t>“</w:t>
      </w:r>
      <w:proofErr w:type="spellStart"/>
      <w:r>
        <w:t>Eisert</w:t>
      </w:r>
      <w:proofErr w:type="spellEnd"/>
      <w:r>
        <w:t xml:space="preserve"> Jens”</w:t>
      </w:r>
      <w:r>
        <w:t>。</w:t>
      </w:r>
      <w:r>
        <w:t>“</w:t>
      </w:r>
      <w:proofErr w:type="spellStart"/>
      <w:r>
        <w:t>Novoselov</w:t>
      </w:r>
      <w:proofErr w:type="spellEnd"/>
      <w:r>
        <w:t xml:space="preserve"> KS”</w:t>
      </w:r>
      <w:r>
        <w:t>应写成</w:t>
      </w:r>
      <w:r>
        <w:t>“</w:t>
      </w:r>
      <w:proofErr w:type="spellStart"/>
      <w:r>
        <w:t>Novoselov</w:t>
      </w:r>
      <w:proofErr w:type="spellEnd"/>
      <w:r>
        <w:t xml:space="preserve"> K S”</w:t>
      </w:r>
    </w:p>
  </w:comment>
  <w:comment w:id="39" w:author="房 威" w:date="2018-05-23T12:29:00Z" w:initials="房">
    <w:p w:rsidR="000935F1" w:rsidRDefault="000935F1" w:rsidP="000935F1">
      <w:pPr>
        <w:pStyle w:val="a5"/>
      </w:pPr>
      <w:r>
        <w:t>条目</w:t>
      </w:r>
      <w:r>
        <w:t>27</w:t>
      </w:r>
      <w:r>
        <w:rPr>
          <w:rFonts w:hint="eastAsia"/>
        </w:rPr>
        <w:t>、</w:t>
      </w:r>
      <w:r>
        <w:t>28</w:t>
      </w:r>
      <w:r>
        <w:rPr>
          <w:rFonts w:hint="eastAsia"/>
        </w:rPr>
        <w:t>分别为引用博士学位论文和硕士学位论文之格式，注意：</w:t>
      </w:r>
    </w:p>
    <w:p w:rsidR="000935F1" w:rsidRDefault="000935F1" w:rsidP="000935F1">
      <w:pPr>
        <w:pStyle w:val="a5"/>
      </w:pPr>
      <w:r>
        <w:t>1)</w:t>
      </w:r>
      <w:r>
        <w:t>与其他文献形式不同</w:t>
      </w:r>
      <w:r>
        <w:rPr>
          <w:rFonts w:hint="eastAsia"/>
        </w:rPr>
        <w:t>，</w:t>
      </w:r>
      <w:r>
        <w:t>学位论文要给出论文题名</w:t>
      </w:r>
    </w:p>
    <w:p w:rsidR="000935F1" w:rsidRDefault="000935F1" w:rsidP="000935F1">
      <w:pPr>
        <w:pStyle w:val="a5"/>
      </w:pPr>
      <w:r>
        <w:t>2)</w:t>
      </w:r>
      <w:r>
        <w:rPr>
          <w:rFonts w:hint="eastAsia"/>
        </w:rPr>
        <w:t>需用全称给出校名（机构名），并给出国别（中英对照时中文不需要国别）</w:t>
      </w:r>
    </w:p>
  </w:comment>
  <w:comment w:id="40" w:author="房 威" w:date="2018-05-23T12:56:00Z" w:initials="房">
    <w:p w:rsidR="000935F1" w:rsidRDefault="000935F1" w:rsidP="000935F1">
      <w:pPr>
        <w:pStyle w:val="a5"/>
      </w:pPr>
      <w:r>
        <w:t>条目</w:t>
      </w:r>
      <w:r>
        <w:t>29</w:t>
      </w:r>
      <w:r>
        <w:rPr>
          <w:rFonts w:hint="eastAsia"/>
        </w:rPr>
        <w:t>、</w:t>
      </w:r>
      <w:r>
        <w:t>30</w:t>
      </w:r>
      <w:r>
        <w:rPr>
          <w:rFonts w:hint="eastAsia"/>
        </w:rPr>
        <w:t>为引用书籍之格式；书名使用斜体，且需给出国别（中英对照时中文不需要国别）</w:t>
      </w:r>
    </w:p>
  </w:comment>
  <w:comment w:id="41" w:author="房 威" w:date="2018-05-23T12:57:00Z" w:initials="房">
    <w:p w:rsidR="000935F1" w:rsidRDefault="000935F1" w:rsidP="000935F1">
      <w:pPr>
        <w:pStyle w:val="a5"/>
      </w:pPr>
      <w:r>
        <w:t>条目</w:t>
      </w:r>
      <w:r>
        <w:t>31</w:t>
      </w:r>
      <w:r>
        <w:rPr>
          <w:rFonts w:hint="eastAsia"/>
        </w:rPr>
        <w:t>为引用书籍中的一个章节或篇目之格式（注意这里页码的著录形式与期刊文献不同）；书名使用斜体</w:t>
      </w:r>
    </w:p>
  </w:comment>
  <w:comment w:id="42" w:author="房 威" w:date="2018-05-23T12:08:00Z" w:initials="房">
    <w:p w:rsidR="000935F1" w:rsidRDefault="000935F1" w:rsidP="000935F1">
      <w:pPr>
        <w:pStyle w:val="a5"/>
      </w:pPr>
      <w:r>
        <w:rPr>
          <w:rFonts w:hint="eastAsia"/>
        </w:rPr>
        <w:t>条目</w:t>
      </w:r>
      <w:r>
        <w:t>32</w:t>
      </w:r>
      <w:r>
        <w:rPr>
          <w:rFonts w:hint="eastAsia"/>
        </w:rPr>
        <w:t>为引用会议论文之格式。必须给出会议名称、会议举办地或组织机构所在地、年份（注意这里页码的著录形式与期刊文献不同）</w:t>
      </w:r>
    </w:p>
  </w:comment>
  <w:comment w:id="43" w:author="房 威" w:date="2018-05-23T15:10:00Z" w:initials="房">
    <w:p w:rsidR="000935F1" w:rsidRDefault="000935F1" w:rsidP="000935F1">
      <w:pPr>
        <w:pStyle w:val="a5"/>
      </w:pPr>
      <w:r>
        <w:rPr>
          <w:rFonts w:hint="eastAsia"/>
        </w:rPr>
        <w:t>条目</w:t>
      </w:r>
      <w:r>
        <w:t>33</w:t>
      </w:r>
      <w:r>
        <w:rPr>
          <w:rFonts w:hint="eastAsia"/>
        </w:rPr>
        <w:t>、</w:t>
      </w:r>
      <w:r>
        <w:t>34</w:t>
      </w:r>
      <w:r>
        <w:rPr>
          <w:rFonts w:hint="eastAsia"/>
        </w:rPr>
        <w:t>为</w:t>
      </w:r>
      <w:r>
        <w:t>引用专利文献之格式</w:t>
      </w:r>
      <w:r>
        <w:rPr>
          <w:rFonts w:hint="eastAsia"/>
        </w:rPr>
        <w:t>。专利号、专利权人、公开时间等信息</w:t>
      </w:r>
      <w:r>
        <w:t>请在</w:t>
      </w:r>
      <w:r>
        <w:t>http://www.freepatentsonline.com/</w:t>
      </w:r>
      <w:r>
        <w:t>上查询</w:t>
      </w:r>
    </w:p>
  </w:comment>
  <w:comment w:id="44" w:author="房 威" w:date="2018-06-30T23:07:00Z" w:initials="房">
    <w:p w:rsidR="00016F0B" w:rsidRDefault="00016F0B">
      <w:pPr>
        <w:pStyle w:val="a5"/>
      </w:pPr>
      <w:r>
        <w:rPr>
          <w:rStyle w:val="af3"/>
        </w:rPr>
        <w:annotationRef/>
      </w:r>
      <w:r>
        <w:t>作者介绍使用双语著录</w:t>
      </w:r>
      <w:r w:rsidR="00DA354C">
        <w:rPr>
          <w:rFonts w:hint="eastAsia"/>
        </w:rPr>
        <w:t>。</w:t>
      </w:r>
      <w:r w:rsidR="00DA354C">
        <w:rPr>
          <w:rFonts w:hint="eastAsia"/>
        </w:rPr>
        <w:t>作者介绍部分不计</w:t>
      </w:r>
      <w:proofErr w:type="gramStart"/>
      <w:r w:rsidR="00DA354C">
        <w:rPr>
          <w:rFonts w:hint="eastAsia"/>
        </w:rPr>
        <w:t>入发表</w:t>
      </w:r>
      <w:proofErr w:type="gramEnd"/>
      <w:r w:rsidR="00DA354C">
        <w:rPr>
          <w:rFonts w:hint="eastAsia"/>
        </w:rPr>
        <w:t>费用。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E79AB" w15:done="0"/>
  <w15:commentEx w15:paraId="2FD4527E" w15:done="0"/>
  <w15:commentEx w15:paraId="53B0097E" w15:done="0"/>
  <w15:commentEx w15:paraId="2213171D" w15:done="0"/>
  <w15:commentEx w15:paraId="2EB31A9C" w15:done="0"/>
  <w15:commentEx w15:paraId="33365B86" w15:done="0"/>
  <w15:commentEx w15:paraId="683C055C" w15:done="0"/>
  <w15:commentEx w15:paraId="2BD144D5" w15:done="0"/>
  <w15:commentEx w15:paraId="4FE41B37" w15:done="0"/>
  <w15:commentEx w15:paraId="757A1971" w15:done="0"/>
  <w15:commentEx w15:paraId="53C216EF" w15:done="0"/>
  <w15:commentEx w15:paraId="0817434B" w15:done="0"/>
  <w15:commentEx w15:paraId="0A772F2B" w15:done="0"/>
  <w15:commentEx w15:paraId="50D5286B" w15:done="0"/>
  <w15:commentEx w15:paraId="5A1444E1" w15:done="0"/>
  <w15:commentEx w15:paraId="2A4614BD" w15:done="0"/>
  <w15:commentEx w15:paraId="0A3E0D33" w15:done="0"/>
  <w15:commentEx w15:paraId="5E616B57" w15:done="0"/>
  <w15:commentEx w15:paraId="3A2A5989" w15:done="0"/>
  <w15:commentEx w15:paraId="74037527" w15:done="0"/>
  <w15:commentEx w15:paraId="7E99DD35" w15:done="0"/>
  <w15:commentEx w15:paraId="150E54A5" w15:done="0"/>
  <w15:commentEx w15:paraId="08A57F16" w15:done="0"/>
  <w15:commentEx w15:paraId="172B78B8" w15:done="0"/>
  <w15:commentEx w15:paraId="009770F7" w15:done="0"/>
  <w15:commentEx w15:paraId="64A500AB" w15:done="0"/>
  <w15:commentEx w15:paraId="39060968" w15:done="0"/>
  <w15:commentEx w15:paraId="3AB144AA" w15:done="0"/>
  <w15:commentEx w15:paraId="6AC619C1" w15:done="0"/>
  <w15:commentEx w15:paraId="563B3437" w15:done="0"/>
  <w15:commentEx w15:paraId="55AC559B" w15:done="0"/>
  <w15:commentEx w15:paraId="4F5CEC75" w15:done="0"/>
  <w15:commentEx w15:paraId="321CA872" w15:done="0"/>
  <w15:commentEx w15:paraId="1BC294B6" w15:done="0"/>
  <w15:commentEx w15:paraId="12CFDB0B" w15:done="0"/>
  <w15:commentEx w15:paraId="4B12EF11" w15:done="0"/>
  <w15:commentEx w15:paraId="306A3040" w15:done="0"/>
  <w15:commentEx w15:paraId="74C9CF41" w15:done="0"/>
  <w15:commentEx w15:paraId="5CE39CD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F4" w:rsidRDefault="000E12F4"/>
  </w:endnote>
  <w:endnote w:type="continuationSeparator" w:id="0">
    <w:p w:rsidR="000E12F4" w:rsidRDefault="000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Europe)">
    <w:altName w:val="宋体"/>
    <w:charset w:val="86"/>
    <w:family w:val="roman"/>
    <w:pitch w:val="default"/>
    <w:sig w:usb0="00000003"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43" w:rsidRDefault="00590C28">
    <w:pPr>
      <w:spacing w:line="280" w:lineRule="exact"/>
      <w:rPr>
        <w:sz w:val="18"/>
        <w:szCs w:val="18"/>
      </w:rPr>
    </w:pPr>
    <w:r>
      <w:rPr>
        <w:rFonts w:hint="eastAsia"/>
        <w:sz w:val="18"/>
        <w:szCs w:val="18"/>
      </w:rPr>
      <w:t>基金项目：国家自然科学基金（</w:t>
    </w:r>
    <w:r>
      <w:rPr>
        <w:rFonts w:hint="eastAsia"/>
        <w:sz w:val="18"/>
        <w:szCs w:val="18"/>
      </w:rPr>
      <w:t>XXXXXXXX</w:t>
    </w:r>
    <w:r>
      <w:rPr>
        <w:rFonts w:hint="eastAsia"/>
        <w:sz w:val="18"/>
        <w:szCs w:val="18"/>
      </w:rPr>
      <w:t>）</w:t>
    </w:r>
  </w:p>
  <w:p w:rsidR="008C3F43" w:rsidRDefault="00590C28">
    <w:pPr>
      <w:spacing w:line="280" w:lineRule="exact"/>
      <w:rPr>
        <w:sz w:val="18"/>
        <w:szCs w:val="18"/>
      </w:rPr>
    </w:pPr>
    <w:r>
      <w:rPr>
        <w:rFonts w:hint="eastAsia"/>
        <w:sz w:val="18"/>
        <w:szCs w:val="18"/>
      </w:rPr>
      <w:t>T</w:t>
    </w:r>
    <w:r>
      <w:rPr>
        <w:sz w:val="18"/>
        <w:szCs w:val="18"/>
      </w:rPr>
      <w:t xml:space="preserve">his work was financially supported by </w:t>
    </w:r>
    <w:r>
      <w:rPr>
        <w:kern w:val="19"/>
        <w:sz w:val="19"/>
        <w:szCs w:val="19"/>
      </w:rPr>
      <w:t>the Natural Science Foundation of China (XXXXXXXX)</w:t>
    </w:r>
    <w:r w:rsidR="0077622D">
      <w:rPr>
        <w:kern w:val="19"/>
        <w:sz w:val="19"/>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F4" w:rsidRDefault="000E12F4"/>
  </w:footnote>
  <w:footnote w:type="continuationSeparator" w:id="0">
    <w:p w:rsidR="000E12F4" w:rsidRDefault="000E1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43" w:rsidRDefault="008C3F43">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9C6"/>
    <w:multiLevelType w:val="multilevel"/>
    <w:tmpl w:val="499A69C6"/>
    <w:lvl w:ilvl="0">
      <w:start w:val="1"/>
      <w:numFmt w:val="decimal"/>
      <w:pStyle w:val="u"/>
      <w:lvlText w:val="[%1] "/>
      <w:lvlJc w:val="left"/>
      <w:pPr>
        <w:tabs>
          <w:tab w:val="left" w:pos="567"/>
        </w:tabs>
        <w:ind w:left="567" w:hanging="567"/>
      </w:pPr>
      <w:rPr>
        <w:rFonts w:hint="eastAsia"/>
        <w:color w:val="auto"/>
      </w:rPr>
    </w:lvl>
    <w:lvl w:ilvl="1">
      <w:start w:val="1"/>
      <w:numFmt w:val="decimal"/>
      <w:suff w:val="space"/>
      <w:lvlText w:val="%1.%2."/>
      <w:lvlJc w:val="left"/>
      <w:pPr>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房 威">
    <w15:presenceInfo w15:providerId="Windows Live" w15:userId="34be822b572cbd3e"/>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55"/>
    <w:rsid w:val="000053FE"/>
    <w:rsid w:val="00005422"/>
    <w:rsid w:val="0000581F"/>
    <w:rsid w:val="00006248"/>
    <w:rsid w:val="00006D67"/>
    <w:rsid w:val="000103F6"/>
    <w:rsid w:val="00011406"/>
    <w:rsid w:val="00012579"/>
    <w:rsid w:val="0001475B"/>
    <w:rsid w:val="000149E5"/>
    <w:rsid w:val="00015943"/>
    <w:rsid w:val="00015A91"/>
    <w:rsid w:val="00016F0B"/>
    <w:rsid w:val="00017921"/>
    <w:rsid w:val="00020373"/>
    <w:rsid w:val="00020C5B"/>
    <w:rsid w:val="00022305"/>
    <w:rsid w:val="00024E66"/>
    <w:rsid w:val="00025845"/>
    <w:rsid w:val="00025D4A"/>
    <w:rsid w:val="0002697F"/>
    <w:rsid w:val="00027569"/>
    <w:rsid w:val="00030949"/>
    <w:rsid w:val="00030ACE"/>
    <w:rsid w:val="0003320C"/>
    <w:rsid w:val="00033766"/>
    <w:rsid w:val="00034432"/>
    <w:rsid w:val="000364E7"/>
    <w:rsid w:val="00036F80"/>
    <w:rsid w:val="000372E2"/>
    <w:rsid w:val="0004081F"/>
    <w:rsid w:val="00043763"/>
    <w:rsid w:val="00046A06"/>
    <w:rsid w:val="00047CB0"/>
    <w:rsid w:val="00051662"/>
    <w:rsid w:val="000533F7"/>
    <w:rsid w:val="00054196"/>
    <w:rsid w:val="0005611D"/>
    <w:rsid w:val="00056727"/>
    <w:rsid w:val="00057DA9"/>
    <w:rsid w:val="00060EB6"/>
    <w:rsid w:val="000620EC"/>
    <w:rsid w:val="00062114"/>
    <w:rsid w:val="000636C7"/>
    <w:rsid w:val="0006617D"/>
    <w:rsid w:val="00067546"/>
    <w:rsid w:val="00067D47"/>
    <w:rsid w:val="000739E2"/>
    <w:rsid w:val="00075DCE"/>
    <w:rsid w:val="00076C8B"/>
    <w:rsid w:val="0008329F"/>
    <w:rsid w:val="000832BC"/>
    <w:rsid w:val="0008452B"/>
    <w:rsid w:val="00084622"/>
    <w:rsid w:val="00086723"/>
    <w:rsid w:val="00086D32"/>
    <w:rsid w:val="000874D8"/>
    <w:rsid w:val="0009148B"/>
    <w:rsid w:val="00092268"/>
    <w:rsid w:val="0009352C"/>
    <w:rsid w:val="000935F1"/>
    <w:rsid w:val="0009422A"/>
    <w:rsid w:val="000954ED"/>
    <w:rsid w:val="00095671"/>
    <w:rsid w:val="00095E7E"/>
    <w:rsid w:val="00097BB9"/>
    <w:rsid w:val="000A07D4"/>
    <w:rsid w:val="000A0F93"/>
    <w:rsid w:val="000A3066"/>
    <w:rsid w:val="000B1086"/>
    <w:rsid w:val="000B1508"/>
    <w:rsid w:val="000B26A5"/>
    <w:rsid w:val="000B38E2"/>
    <w:rsid w:val="000B4F61"/>
    <w:rsid w:val="000B5B7B"/>
    <w:rsid w:val="000B623C"/>
    <w:rsid w:val="000B6873"/>
    <w:rsid w:val="000B7C9C"/>
    <w:rsid w:val="000C04B2"/>
    <w:rsid w:val="000C1245"/>
    <w:rsid w:val="000C1857"/>
    <w:rsid w:val="000C1C51"/>
    <w:rsid w:val="000C410A"/>
    <w:rsid w:val="000C426E"/>
    <w:rsid w:val="000C44E0"/>
    <w:rsid w:val="000C6769"/>
    <w:rsid w:val="000D07CF"/>
    <w:rsid w:val="000D174A"/>
    <w:rsid w:val="000D363A"/>
    <w:rsid w:val="000D3CF2"/>
    <w:rsid w:val="000D4944"/>
    <w:rsid w:val="000D628B"/>
    <w:rsid w:val="000D792E"/>
    <w:rsid w:val="000E12F4"/>
    <w:rsid w:val="000E292E"/>
    <w:rsid w:val="000E34E3"/>
    <w:rsid w:val="000E47AC"/>
    <w:rsid w:val="000E4D95"/>
    <w:rsid w:val="000E588D"/>
    <w:rsid w:val="000F0CA2"/>
    <w:rsid w:val="000F1ACE"/>
    <w:rsid w:val="000F3F88"/>
    <w:rsid w:val="000F4853"/>
    <w:rsid w:val="000F5311"/>
    <w:rsid w:val="000F6809"/>
    <w:rsid w:val="000F6A68"/>
    <w:rsid w:val="000F7D8B"/>
    <w:rsid w:val="001008F4"/>
    <w:rsid w:val="001019EC"/>
    <w:rsid w:val="0010201E"/>
    <w:rsid w:val="00102152"/>
    <w:rsid w:val="001025C9"/>
    <w:rsid w:val="001046B0"/>
    <w:rsid w:val="00104F15"/>
    <w:rsid w:val="00105B10"/>
    <w:rsid w:val="00106093"/>
    <w:rsid w:val="00106A77"/>
    <w:rsid w:val="00107788"/>
    <w:rsid w:val="00112B3B"/>
    <w:rsid w:val="00115847"/>
    <w:rsid w:val="0011657B"/>
    <w:rsid w:val="00117F10"/>
    <w:rsid w:val="001205BB"/>
    <w:rsid w:val="00121088"/>
    <w:rsid w:val="001210A7"/>
    <w:rsid w:val="00124965"/>
    <w:rsid w:val="001271AD"/>
    <w:rsid w:val="00127C63"/>
    <w:rsid w:val="00130A12"/>
    <w:rsid w:val="00133F3C"/>
    <w:rsid w:val="00134F82"/>
    <w:rsid w:val="00137CF0"/>
    <w:rsid w:val="001427F7"/>
    <w:rsid w:val="00144BFC"/>
    <w:rsid w:val="00145D68"/>
    <w:rsid w:val="00147623"/>
    <w:rsid w:val="001479AC"/>
    <w:rsid w:val="0015050C"/>
    <w:rsid w:val="001536EF"/>
    <w:rsid w:val="00154450"/>
    <w:rsid w:val="00161613"/>
    <w:rsid w:val="00161679"/>
    <w:rsid w:val="001720EE"/>
    <w:rsid w:val="00172154"/>
    <w:rsid w:val="00172A27"/>
    <w:rsid w:val="00175F9B"/>
    <w:rsid w:val="00177328"/>
    <w:rsid w:val="001833D5"/>
    <w:rsid w:val="001851E4"/>
    <w:rsid w:val="00186139"/>
    <w:rsid w:val="00186D5D"/>
    <w:rsid w:val="001904AC"/>
    <w:rsid w:val="001917AB"/>
    <w:rsid w:val="00192221"/>
    <w:rsid w:val="00192446"/>
    <w:rsid w:val="00192BA5"/>
    <w:rsid w:val="001932F3"/>
    <w:rsid w:val="001974E6"/>
    <w:rsid w:val="001A0EEB"/>
    <w:rsid w:val="001A170F"/>
    <w:rsid w:val="001A1808"/>
    <w:rsid w:val="001A36B8"/>
    <w:rsid w:val="001A566C"/>
    <w:rsid w:val="001A58FE"/>
    <w:rsid w:val="001A5C1B"/>
    <w:rsid w:val="001A6097"/>
    <w:rsid w:val="001A7255"/>
    <w:rsid w:val="001A7D92"/>
    <w:rsid w:val="001B0339"/>
    <w:rsid w:val="001B2D5D"/>
    <w:rsid w:val="001C1341"/>
    <w:rsid w:val="001C2A19"/>
    <w:rsid w:val="001C5036"/>
    <w:rsid w:val="001C5EA9"/>
    <w:rsid w:val="001C62E4"/>
    <w:rsid w:val="001C6402"/>
    <w:rsid w:val="001C6C8A"/>
    <w:rsid w:val="001C74C3"/>
    <w:rsid w:val="001D1D12"/>
    <w:rsid w:val="001D2AC1"/>
    <w:rsid w:val="001D3314"/>
    <w:rsid w:val="001D39D9"/>
    <w:rsid w:val="001D68A2"/>
    <w:rsid w:val="001D7787"/>
    <w:rsid w:val="001E0C79"/>
    <w:rsid w:val="001E308C"/>
    <w:rsid w:val="001E364B"/>
    <w:rsid w:val="001E4882"/>
    <w:rsid w:val="001E6094"/>
    <w:rsid w:val="001F0F8F"/>
    <w:rsid w:val="001F1FD9"/>
    <w:rsid w:val="001F2476"/>
    <w:rsid w:val="001F24D9"/>
    <w:rsid w:val="001F39B5"/>
    <w:rsid w:val="001F55C2"/>
    <w:rsid w:val="001F7EF7"/>
    <w:rsid w:val="00200EAE"/>
    <w:rsid w:val="002017DB"/>
    <w:rsid w:val="0020189C"/>
    <w:rsid w:val="002024B7"/>
    <w:rsid w:val="00204D1B"/>
    <w:rsid w:val="00205EFD"/>
    <w:rsid w:val="00207B22"/>
    <w:rsid w:val="002104AA"/>
    <w:rsid w:val="0021262A"/>
    <w:rsid w:val="00213737"/>
    <w:rsid w:val="002150A2"/>
    <w:rsid w:val="00215277"/>
    <w:rsid w:val="00215BDD"/>
    <w:rsid w:val="00217648"/>
    <w:rsid w:val="0022022C"/>
    <w:rsid w:val="00222A21"/>
    <w:rsid w:val="00222A44"/>
    <w:rsid w:val="00223C6E"/>
    <w:rsid w:val="002262C1"/>
    <w:rsid w:val="002306E9"/>
    <w:rsid w:val="00231679"/>
    <w:rsid w:val="00233493"/>
    <w:rsid w:val="00234065"/>
    <w:rsid w:val="002350A6"/>
    <w:rsid w:val="0024003D"/>
    <w:rsid w:val="00243534"/>
    <w:rsid w:val="002447F6"/>
    <w:rsid w:val="00250553"/>
    <w:rsid w:val="002524E2"/>
    <w:rsid w:val="00255365"/>
    <w:rsid w:val="002555DC"/>
    <w:rsid w:val="00257824"/>
    <w:rsid w:val="002604B2"/>
    <w:rsid w:val="002607E2"/>
    <w:rsid w:val="00260931"/>
    <w:rsid w:val="00260A1B"/>
    <w:rsid w:val="00264DBC"/>
    <w:rsid w:val="00264DFE"/>
    <w:rsid w:val="00266BB3"/>
    <w:rsid w:val="00267CF8"/>
    <w:rsid w:val="00270CE3"/>
    <w:rsid w:val="00273477"/>
    <w:rsid w:val="00274E05"/>
    <w:rsid w:val="0027529A"/>
    <w:rsid w:val="002775F8"/>
    <w:rsid w:val="002808F7"/>
    <w:rsid w:val="00281D37"/>
    <w:rsid w:val="002846DB"/>
    <w:rsid w:val="00287027"/>
    <w:rsid w:val="002914DE"/>
    <w:rsid w:val="00292568"/>
    <w:rsid w:val="002957EA"/>
    <w:rsid w:val="002968B4"/>
    <w:rsid w:val="00296AFB"/>
    <w:rsid w:val="00297665"/>
    <w:rsid w:val="00297EF0"/>
    <w:rsid w:val="002A2888"/>
    <w:rsid w:val="002A3CFC"/>
    <w:rsid w:val="002A4A96"/>
    <w:rsid w:val="002A5911"/>
    <w:rsid w:val="002A5C78"/>
    <w:rsid w:val="002B1C1B"/>
    <w:rsid w:val="002B2175"/>
    <w:rsid w:val="002B33BA"/>
    <w:rsid w:val="002B3E82"/>
    <w:rsid w:val="002B5F9B"/>
    <w:rsid w:val="002B603F"/>
    <w:rsid w:val="002B634E"/>
    <w:rsid w:val="002B6CEA"/>
    <w:rsid w:val="002B6F5F"/>
    <w:rsid w:val="002C45E9"/>
    <w:rsid w:val="002C533F"/>
    <w:rsid w:val="002C711D"/>
    <w:rsid w:val="002D4397"/>
    <w:rsid w:val="002D71A9"/>
    <w:rsid w:val="002D7335"/>
    <w:rsid w:val="002D7482"/>
    <w:rsid w:val="002E06C4"/>
    <w:rsid w:val="002E15AF"/>
    <w:rsid w:val="002E2695"/>
    <w:rsid w:val="002E2973"/>
    <w:rsid w:val="002E5441"/>
    <w:rsid w:val="002E6B26"/>
    <w:rsid w:val="002F13E8"/>
    <w:rsid w:val="002F17F0"/>
    <w:rsid w:val="002F1B88"/>
    <w:rsid w:val="002F1D26"/>
    <w:rsid w:val="002F3475"/>
    <w:rsid w:val="002F4B2D"/>
    <w:rsid w:val="002F7864"/>
    <w:rsid w:val="003002BA"/>
    <w:rsid w:val="003013A9"/>
    <w:rsid w:val="00301BCC"/>
    <w:rsid w:val="00304FB0"/>
    <w:rsid w:val="0030502E"/>
    <w:rsid w:val="00307A4C"/>
    <w:rsid w:val="00310A6C"/>
    <w:rsid w:val="00312621"/>
    <w:rsid w:val="0031653F"/>
    <w:rsid w:val="00323467"/>
    <w:rsid w:val="00323639"/>
    <w:rsid w:val="00324DE6"/>
    <w:rsid w:val="0032537D"/>
    <w:rsid w:val="003267A8"/>
    <w:rsid w:val="00332A6D"/>
    <w:rsid w:val="00332F4D"/>
    <w:rsid w:val="00333E0D"/>
    <w:rsid w:val="003341F6"/>
    <w:rsid w:val="00341EA4"/>
    <w:rsid w:val="00343706"/>
    <w:rsid w:val="0034371A"/>
    <w:rsid w:val="00345570"/>
    <w:rsid w:val="00345824"/>
    <w:rsid w:val="00350BCB"/>
    <w:rsid w:val="00350EDD"/>
    <w:rsid w:val="00351284"/>
    <w:rsid w:val="00352A4D"/>
    <w:rsid w:val="00353CA8"/>
    <w:rsid w:val="00357AED"/>
    <w:rsid w:val="00360F34"/>
    <w:rsid w:val="0036210A"/>
    <w:rsid w:val="003625F5"/>
    <w:rsid w:val="00362FBF"/>
    <w:rsid w:val="00364B23"/>
    <w:rsid w:val="00365FDD"/>
    <w:rsid w:val="00366065"/>
    <w:rsid w:val="003660B0"/>
    <w:rsid w:val="00366E19"/>
    <w:rsid w:val="00380211"/>
    <w:rsid w:val="0038505E"/>
    <w:rsid w:val="00386530"/>
    <w:rsid w:val="00387B1F"/>
    <w:rsid w:val="00387EF3"/>
    <w:rsid w:val="0039355A"/>
    <w:rsid w:val="003935FF"/>
    <w:rsid w:val="0039390C"/>
    <w:rsid w:val="00395070"/>
    <w:rsid w:val="00395A25"/>
    <w:rsid w:val="00397998"/>
    <w:rsid w:val="003A0519"/>
    <w:rsid w:val="003A42E5"/>
    <w:rsid w:val="003A57BF"/>
    <w:rsid w:val="003A5E90"/>
    <w:rsid w:val="003A614D"/>
    <w:rsid w:val="003B0805"/>
    <w:rsid w:val="003B26B6"/>
    <w:rsid w:val="003B7D4B"/>
    <w:rsid w:val="003C0424"/>
    <w:rsid w:val="003C242C"/>
    <w:rsid w:val="003C3AD6"/>
    <w:rsid w:val="003C5505"/>
    <w:rsid w:val="003C7757"/>
    <w:rsid w:val="003C7D51"/>
    <w:rsid w:val="003D0317"/>
    <w:rsid w:val="003D1558"/>
    <w:rsid w:val="003D196D"/>
    <w:rsid w:val="003D2BDB"/>
    <w:rsid w:val="003D37D0"/>
    <w:rsid w:val="003D3A13"/>
    <w:rsid w:val="003D6749"/>
    <w:rsid w:val="003E01DF"/>
    <w:rsid w:val="003E0B29"/>
    <w:rsid w:val="003E186B"/>
    <w:rsid w:val="003E1B9C"/>
    <w:rsid w:val="003E2C3C"/>
    <w:rsid w:val="003E2DBB"/>
    <w:rsid w:val="003E424A"/>
    <w:rsid w:val="003E4B11"/>
    <w:rsid w:val="003E5B5C"/>
    <w:rsid w:val="003E6310"/>
    <w:rsid w:val="003E6979"/>
    <w:rsid w:val="003F014A"/>
    <w:rsid w:val="003F279B"/>
    <w:rsid w:val="003F2998"/>
    <w:rsid w:val="003F360E"/>
    <w:rsid w:val="003F3CD1"/>
    <w:rsid w:val="003F44B5"/>
    <w:rsid w:val="003F4C2C"/>
    <w:rsid w:val="003F519A"/>
    <w:rsid w:val="003F63AD"/>
    <w:rsid w:val="003F673E"/>
    <w:rsid w:val="003F79C8"/>
    <w:rsid w:val="00403D53"/>
    <w:rsid w:val="00404265"/>
    <w:rsid w:val="00404D1D"/>
    <w:rsid w:val="0040790C"/>
    <w:rsid w:val="00412EB2"/>
    <w:rsid w:val="00413700"/>
    <w:rsid w:val="00413D16"/>
    <w:rsid w:val="00414474"/>
    <w:rsid w:val="00415F79"/>
    <w:rsid w:val="004206F1"/>
    <w:rsid w:val="00421AED"/>
    <w:rsid w:val="00421D27"/>
    <w:rsid w:val="00423092"/>
    <w:rsid w:val="00423BB0"/>
    <w:rsid w:val="00425442"/>
    <w:rsid w:val="004305BB"/>
    <w:rsid w:val="004309EA"/>
    <w:rsid w:val="004368F8"/>
    <w:rsid w:val="00440098"/>
    <w:rsid w:val="00442924"/>
    <w:rsid w:val="004429B7"/>
    <w:rsid w:val="0044468E"/>
    <w:rsid w:val="00445844"/>
    <w:rsid w:val="00445C17"/>
    <w:rsid w:val="004466F2"/>
    <w:rsid w:val="0045156A"/>
    <w:rsid w:val="0045160D"/>
    <w:rsid w:val="00455EF6"/>
    <w:rsid w:val="004616FC"/>
    <w:rsid w:val="004622B5"/>
    <w:rsid w:val="00466D9B"/>
    <w:rsid w:val="00470203"/>
    <w:rsid w:val="00470325"/>
    <w:rsid w:val="00472E40"/>
    <w:rsid w:val="00473878"/>
    <w:rsid w:val="00474F84"/>
    <w:rsid w:val="0047601E"/>
    <w:rsid w:val="00480DC5"/>
    <w:rsid w:val="00493FF8"/>
    <w:rsid w:val="00495289"/>
    <w:rsid w:val="004956E0"/>
    <w:rsid w:val="00496A8F"/>
    <w:rsid w:val="00496FE6"/>
    <w:rsid w:val="004A152E"/>
    <w:rsid w:val="004A4911"/>
    <w:rsid w:val="004A775E"/>
    <w:rsid w:val="004A79FC"/>
    <w:rsid w:val="004B1251"/>
    <w:rsid w:val="004B2931"/>
    <w:rsid w:val="004B2D57"/>
    <w:rsid w:val="004B2EDD"/>
    <w:rsid w:val="004B6B16"/>
    <w:rsid w:val="004B6B38"/>
    <w:rsid w:val="004B6C41"/>
    <w:rsid w:val="004B73DD"/>
    <w:rsid w:val="004C0B34"/>
    <w:rsid w:val="004C136B"/>
    <w:rsid w:val="004C5E8A"/>
    <w:rsid w:val="004C5FA5"/>
    <w:rsid w:val="004C7450"/>
    <w:rsid w:val="004D02D5"/>
    <w:rsid w:val="004D0FB6"/>
    <w:rsid w:val="004D1196"/>
    <w:rsid w:val="004D146C"/>
    <w:rsid w:val="004D17DF"/>
    <w:rsid w:val="004D3D49"/>
    <w:rsid w:val="004E1171"/>
    <w:rsid w:val="004E1FE2"/>
    <w:rsid w:val="004E426A"/>
    <w:rsid w:val="004E50E8"/>
    <w:rsid w:val="004E597B"/>
    <w:rsid w:val="004E5AC3"/>
    <w:rsid w:val="004E5C96"/>
    <w:rsid w:val="004E6F7D"/>
    <w:rsid w:val="004E765C"/>
    <w:rsid w:val="004E779E"/>
    <w:rsid w:val="004F0A30"/>
    <w:rsid w:val="004F2921"/>
    <w:rsid w:val="004F4713"/>
    <w:rsid w:val="004F51F0"/>
    <w:rsid w:val="004F6DCC"/>
    <w:rsid w:val="00500ECC"/>
    <w:rsid w:val="00502963"/>
    <w:rsid w:val="00503B5B"/>
    <w:rsid w:val="00503E8A"/>
    <w:rsid w:val="00504150"/>
    <w:rsid w:val="00505C6C"/>
    <w:rsid w:val="00506F7C"/>
    <w:rsid w:val="00510703"/>
    <w:rsid w:val="00512EEA"/>
    <w:rsid w:val="00514DB3"/>
    <w:rsid w:val="00514F2D"/>
    <w:rsid w:val="005161A8"/>
    <w:rsid w:val="00516202"/>
    <w:rsid w:val="00517BD3"/>
    <w:rsid w:val="0052052A"/>
    <w:rsid w:val="0052138C"/>
    <w:rsid w:val="00521F60"/>
    <w:rsid w:val="00522020"/>
    <w:rsid w:val="00523232"/>
    <w:rsid w:val="00524B8F"/>
    <w:rsid w:val="0052581C"/>
    <w:rsid w:val="00526006"/>
    <w:rsid w:val="00530354"/>
    <w:rsid w:val="00531C20"/>
    <w:rsid w:val="00533000"/>
    <w:rsid w:val="00534B57"/>
    <w:rsid w:val="00534EA9"/>
    <w:rsid w:val="00535B97"/>
    <w:rsid w:val="00536B49"/>
    <w:rsid w:val="00537588"/>
    <w:rsid w:val="00537B58"/>
    <w:rsid w:val="00543F02"/>
    <w:rsid w:val="00544855"/>
    <w:rsid w:val="0054790B"/>
    <w:rsid w:val="00547F5C"/>
    <w:rsid w:val="00551432"/>
    <w:rsid w:val="005514C4"/>
    <w:rsid w:val="00552DF7"/>
    <w:rsid w:val="00553826"/>
    <w:rsid w:val="0055742B"/>
    <w:rsid w:val="005574D2"/>
    <w:rsid w:val="005620C5"/>
    <w:rsid w:val="00563BE3"/>
    <w:rsid w:val="00564CF9"/>
    <w:rsid w:val="0056750C"/>
    <w:rsid w:val="00570189"/>
    <w:rsid w:val="005704FA"/>
    <w:rsid w:val="005709B5"/>
    <w:rsid w:val="00571250"/>
    <w:rsid w:val="00571E69"/>
    <w:rsid w:val="00573121"/>
    <w:rsid w:val="005733FA"/>
    <w:rsid w:val="00574C46"/>
    <w:rsid w:val="00577899"/>
    <w:rsid w:val="00582D8A"/>
    <w:rsid w:val="005830E7"/>
    <w:rsid w:val="00584D29"/>
    <w:rsid w:val="005850F1"/>
    <w:rsid w:val="00585998"/>
    <w:rsid w:val="00590C28"/>
    <w:rsid w:val="00590C71"/>
    <w:rsid w:val="00590FA3"/>
    <w:rsid w:val="005912DD"/>
    <w:rsid w:val="005922ED"/>
    <w:rsid w:val="005936E9"/>
    <w:rsid w:val="005952A3"/>
    <w:rsid w:val="005978DD"/>
    <w:rsid w:val="005A07A1"/>
    <w:rsid w:val="005A0A25"/>
    <w:rsid w:val="005A0BF0"/>
    <w:rsid w:val="005A0CEC"/>
    <w:rsid w:val="005A547A"/>
    <w:rsid w:val="005A557F"/>
    <w:rsid w:val="005A5A00"/>
    <w:rsid w:val="005A6E15"/>
    <w:rsid w:val="005B0EE4"/>
    <w:rsid w:val="005B18C6"/>
    <w:rsid w:val="005B274C"/>
    <w:rsid w:val="005B2C3F"/>
    <w:rsid w:val="005B361D"/>
    <w:rsid w:val="005B5C07"/>
    <w:rsid w:val="005B7363"/>
    <w:rsid w:val="005C2163"/>
    <w:rsid w:val="005D32C0"/>
    <w:rsid w:val="005D3B15"/>
    <w:rsid w:val="005D4402"/>
    <w:rsid w:val="005D4912"/>
    <w:rsid w:val="005D498F"/>
    <w:rsid w:val="005D4A9F"/>
    <w:rsid w:val="005E18DE"/>
    <w:rsid w:val="005E1963"/>
    <w:rsid w:val="005E5111"/>
    <w:rsid w:val="005E5870"/>
    <w:rsid w:val="005F0E8E"/>
    <w:rsid w:val="005F296B"/>
    <w:rsid w:val="005F314F"/>
    <w:rsid w:val="005F3C6B"/>
    <w:rsid w:val="005F3E02"/>
    <w:rsid w:val="005F44E4"/>
    <w:rsid w:val="005F68E8"/>
    <w:rsid w:val="005F6C7B"/>
    <w:rsid w:val="006021A9"/>
    <w:rsid w:val="00602239"/>
    <w:rsid w:val="006032AB"/>
    <w:rsid w:val="00606BEA"/>
    <w:rsid w:val="00611BE0"/>
    <w:rsid w:val="0061331C"/>
    <w:rsid w:val="00613AAC"/>
    <w:rsid w:val="00615FF5"/>
    <w:rsid w:val="00616B8B"/>
    <w:rsid w:val="00616F1E"/>
    <w:rsid w:val="0062031F"/>
    <w:rsid w:val="0062135D"/>
    <w:rsid w:val="006217E1"/>
    <w:rsid w:val="00621D93"/>
    <w:rsid w:val="00623C07"/>
    <w:rsid w:val="0063175C"/>
    <w:rsid w:val="00631A8B"/>
    <w:rsid w:val="00632C8F"/>
    <w:rsid w:val="0063559F"/>
    <w:rsid w:val="00636B36"/>
    <w:rsid w:val="00637253"/>
    <w:rsid w:val="0063749F"/>
    <w:rsid w:val="00640779"/>
    <w:rsid w:val="006411A7"/>
    <w:rsid w:val="00641B11"/>
    <w:rsid w:val="00641B47"/>
    <w:rsid w:val="0064230F"/>
    <w:rsid w:val="00642DA6"/>
    <w:rsid w:val="00645155"/>
    <w:rsid w:val="00645D76"/>
    <w:rsid w:val="006476AA"/>
    <w:rsid w:val="006527E4"/>
    <w:rsid w:val="00653A4D"/>
    <w:rsid w:val="00654195"/>
    <w:rsid w:val="00654AC9"/>
    <w:rsid w:val="0065714B"/>
    <w:rsid w:val="00660072"/>
    <w:rsid w:val="00660AA3"/>
    <w:rsid w:val="0066103F"/>
    <w:rsid w:val="0066134F"/>
    <w:rsid w:val="00663317"/>
    <w:rsid w:val="006636A0"/>
    <w:rsid w:val="0066698C"/>
    <w:rsid w:val="00667D85"/>
    <w:rsid w:val="00670C4C"/>
    <w:rsid w:val="006743C9"/>
    <w:rsid w:val="00674469"/>
    <w:rsid w:val="00676130"/>
    <w:rsid w:val="006768ED"/>
    <w:rsid w:val="00677787"/>
    <w:rsid w:val="006841BD"/>
    <w:rsid w:val="006843DD"/>
    <w:rsid w:val="00684E39"/>
    <w:rsid w:val="00685047"/>
    <w:rsid w:val="00685093"/>
    <w:rsid w:val="00685B94"/>
    <w:rsid w:val="0068601F"/>
    <w:rsid w:val="00686DAC"/>
    <w:rsid w:val="00690EEE"/>
    <w:rsid w:val="0069210D"/>
    <w:rsid w:val="00693C16"/>
    <w:rsid w:val="0069429C"/>
    <w:rsid w:val="00694B22"/>
    <w:rsid w:val="00695434"/>
    <w:rsid w:val="00696E35"/>
    <w:rsid w:val="006A05BB"/>
    <w:rsid w:val="006A0BBA"/>
    <w:rsid w:val="006A0EAD"/>
    <w:rsid w:val="006A1107"/>
    <w:rsid w:val="006A1954"/>
    <w:rsid w:val="006A27E7"/>
    <w:rsid w:val="006B0557"/>
    <w:rsid w:val="006B06C7"/>
    <w:rsid w:val="006B2B37"/>
    <w:rsid w:val="006B2F1C"/>
    <w:rsid w:val="006B5831"/>
    <w:rsid w:val="006B6515"/>
    <w:rsid w:val="006C09AD"/>
    <w:rsid w:val="006C792C"/>
    <w:rsid w:val="006D12D1"/>
    <w:rsid w:val="006D2241"/>
    <w:rsid w:val="006D5999"/>
    <w:rsid w:val="006D6496"/>
    <w:rsid w:val="006D6E95"/>
    <w:rsid w:val="006D7560"/>
    <w:rsid w:val="006D7636"/>
    <w:rsid w:val="006E0BD2"/>
    <w:rsid w:val="006E71D6"/>
    <w:rsid w:val="006E7FDF"/>
    <w:rsid w:val="006F1742"/>
    <w:rsid w:val="006F2243"/>
    <w:rsid w:val="006F329F"/>
    <w:rsid w:val="006F3A31"/>
    <w:rsid w:val="006F3F19"/>
    <w:rsid w:val="006F76EB"/>
    <w:rsid w:val="00702203"/>
    <w:rsid w:val="00702B07"/>
    <w:rsid w:val="00704D3A"/>
    <w:rsid w:val="00713FEE"/>
    <w:rsid w:val="00714B7C"/>
    <w:rsid w:val="00715F62"/>
    <w:rsid w:val="00717AF9"/>
    <w:rsid w:val="00717F83"/>
    <w:rsid w:val="00720816"/>
    <w:rsid w:val="00721454"/>
    <w:rsid w:val="007215EF"/>
    <w:rsid w:val="00721F5E"/>
    <w:rsid w:val="00722824"/>
    <w:rsid w:val="007236A8"/>
    <w:rsid w:val="00725D56"/>
    <w:rsid w:val="00726890"/>
    <w:rsid w:val="00727562"/>
    <w:rsid w:val="00734290"/>
    <w:rsid w:val="007357BA"/>
    <w:rsid w:val="007367C9"/>
    <w:rsid w:val="00737ACA"/>
    <w:rsid w:val="007406BF"/>
    <w:rsid w:val="007416C4"/>
    <w:rsid w:val="00741F94"/>
    <w:rsid w:val="00743149"/>
    <w:rsid w:val="00746622"/>
    <w:rsid w:val="00747506"/>
    <w:rsid w:val="00750257"/>
    <w:rsid w:val="00754597"/>
    <w:rsid w:val="0075608C"/>
    <w:rsid w:val="00757ED4"/>
    <w:rsid w:val="00760F99"/>
    <w:rsid w:val="00761546"/>
    <w:rsid w:val="00762DDB"/>
    <w:rsid w:val="00764650"/>
    <w:rsid w:val="00766BAF"/>
    <w:rsid w:val="00767BDE"/>
    <w:rsid w:val="007714C0"/>
    <w:rsid w:val="007716A2"/>
    <w:rsid w:val="007731E1"/>
    <w:rsid w:val="0077384A"/>
    <w:rsid w:val="007739FE"/>
    <w:rsid w:val="00775038"/>
    <w:rsid w:val="007760B9"/>
    <w:rsid w:val="0077622D"/>
    <w:rsid w:val="00776F03"/>
    <w:rsid w:val="00780F27"/>
    <w:rsid w:val="00782AD2"/>
    <w:rsid w:val="007834D7"/>
    <w:rsid w:val="00784B93"/>
    <w:rsid w:val="00787146"/>
    <w:rsid w:val="00787338"/>
    <w:rsid w:val="007938BD"/>
    <w:rsid w:val="00794BE4"/>
    <w:rsid w:val="007A0D63"/>
    <w:rsid w:val="007A21D1"/>
    <w:rsid w:val="007A349D"/>
    <w:rsid w:val="007A3FED"/>
    <w:rsid w:val="007A4048"/>
    <w:rsid w:val="007A53A8"/>
    <w:rsid w:val="007B0679"/>
    <w:rsid w:val="007B1A8E"/>
    <w:rsid w:val="007B303C"/>
    <w:rsid w:val="007B34DD"/>
    <w:rsid w:val="007B5BF4"/>
    <w:rsid w:val="007B6A3E"/>
    <w:rsid w:val="007B7859"/>
    <w:rsid w:val="007C017C"/>
    <w:rsid w:val="007C1932"/>
    <w:rsid w:val="007C305D"/>
    <w:rsid w:val="007C5462"/>
    <w:rsid w:val="007C5852"/>
    <w:rsid w:val="007C6C6E"/>
    <w:rsid w:val="007D0C8E"/>
    <w:rsid w:val="007D2FC0"/>
    <w:rsid w:val="007D353A"/>
    <w:rsid w:val="007D71AB"/>
    <w:rsid w:val="007E0CE9"/>
    <w:rsid w:val="007E2550"/>
    <w:rsid w:val="007E4EC7"/>
    <w:rsid w:val="007F31BF"/>
    <w:rsid w:val="007F512E"/>
    <w:rsid w:val="007F54B1"/>
    <w:rsid w:val="007F5A1C"/>
    <w:rsid w:val="007F7F42"/>
    <w:rsid w:val="0080183C"/>
    <w:rsid w:val="00803940"/>
    <w:rsid w:val="008047EE"/>
    <w:rsid w:val="00805B07"/>
    <w:rsid w:val="008060EC"/>
    <w:rsid w:val="008110B7"/>
    <w:rsid w:val="0081219F"/>
    <w:rsid w:val="008137A1"/>
    <w:rsid w:val="00817E60"/>
    <w:rsid w:val="0082027C"/>
    <w:rsid w:val="00822FD5"/>
    <w:rsid w:val="00824F4B"/>
    <w:rsid w:val="00826F61"/>
    <w:rsid w:val="0082716D"/>
    <w:rsid w:val="00827B08"/>
    <w:rsid w:val="008310E1"/>
    <w:rsid w:val="00834711"/>
    <w:rsid w:val="00835C6D"/>
    <w:rsid w:val="00836A0C"/>
    <w:rsid w:val="00836E72"/>
    <w:rsid w:val="00836F36"/>
    <w:rsid w:val="00837F1E"/>
    <w:rsid w:val="00840339"/>
    <w:rsid w:val="0084116A"/>
    <w:rsid w:val="00841525"/>
    <w:rsid w:val="00842525"/>
    <w:rsid w:val="0084368A"/>
    <w:rsid w:val="00844BE1"/>
    <w:rsid w:val="00846623"/>
    <w:rsid w:val="00846C75"/>
    <w:rsid w:val="00846C89"/>
    <w:rsid w:val="00850053"/>
    <w:rsid w:val="008509FA"/>
    <w:rsid w:val="008528E0"/>
    <w:rsid w:val="00852C1C"/>
    <w:rsid w:val="00852C5F"/>
    <w:rsid w:val="00852CCA"/>
    <w:rsid w:val="008543F2"/>
    <w:rsid w:val="008563F6"/>
    <w:rsid w:val="0085783F"/>
    <w:rsid w:val="00861211"/>
    <w:rsid w:val="00864E00"/>
    <w:rsid w:val="00867871"/>
    <w:rsid w:val="008708DC"/>
    <w:rsid w:val="00870E7A"/>
    <w:rsid w:val="00874B36"/>
    <w:rsid w:val="00874C34"/>
    <w:rsid w:val="00876602"/>
    <w:rsid w:val="00877169"/>
    <w:rsid w:val="00884DAD"/>
    <w:rsid w:val="00884E1F"/>
    <w:rsid w:val="00891BFA"/>
    <w:rsid w:val="0089229D"/>
    <w:rsid w:val="008969B2"/>
    <w:rsid w:val="00896B9D"/>
    <w:rsid w:val="008976D8"/>
    <w:rsid w:val="008A50FC"/>
    <w:rsid w:val="008B131B"/>
    <w:rsid w:val="008B1B99"/>
    <w:rsid w:val="008B3D44"/>
    <w:rsid w:val="008B3EA9"/>
    <w:rsid w:val="008B53BA"/>
    <w:rsid w:val="008B6FD9"/>
    <w:rsid w:val="008B70D4"/>
    <w:rsid w:val="008B79B2"/>
    <w:rsid w:val="008C03E8"/>
    <w:rsid w:val="008C0E73"/>
    <w:rsid w:val="008C3F43"/>
    <w:rsid w:val="008C5006"/>
    <w:rsid w:val="008C7855"/>
    <w:rsid w:val="008C7C01"/>
    <w:rsid w:val="008D3BC4"/>
    <w:rsid w:val="008D4C50"/>
    <w:rsid w:val="008D6CBB"/>
    <w:rsid w:val="008D6E56"/>
    <w:rsid w:val="008E0C72"/>
    <w:rsid w:val="008E0E00"/>
    <w:rsid w:val="008E14F2"/>
    <w:rsid w:val="008E1904"/>
    <w:rsid w:val="008E1A00"/>
    <w:rsid w:val="008E30AE"/>
    <w:rsid w:val="008E439D"/>
    <w:rsid w:val="008E4EA6"/>
    <w:rsid w:val="008E6632"/>
    <w:rsid w:val="008E79D8"/>
    <w:rsid w:val="008F06DB"/>
    <w:rsid w:val="008F0F66"/>
    <w:rsid w:val="008F29E1"/>
    <w:rsid w:val="008F2E6A"/>
    <w:rsid w:val="008F38B1"/>
    <w:rsid w:val="008F53DC"/>
    <w:rsid w:val="008F61AD"/>
    <w:rsid w:val="00900020"/>
    <w:rsid w:val="009007AC"/>
    <w:rsid w:val="00900DF7"/>
    <w:rsid w:val="00900F0A"/>
    <w:rsid w:val="009010B8"/>
    <w:rsid w:val="0090262F"/>
    <w:rsid w:val="009050E2"/>
    <w:rsid w:val="00907614"/>
    <w:rsid w:val="00907DC2"/>
    <w:rsid w:val="00911558"/>
    <w:rsid w:val="0091174E"/>
    <w:rsid w:val="00915AEA"/>
    <w:rsid w:val="00916840"/>
    <w:rsid w:val="00916924"/>
    <w:rsid w:val="00917D3C"/>
    <w:rsid w:val="00920B39"/>
    <w:rsid w:val="00920C81"/>
    <w:rsid w:val="009210C1"/>
    <w:rsid w:val="009222EB"/>
    <w:rsid w:val="009222F6"/>
    <w:rsid w:val="00925CB4"/>
    <w:rsid w:val="009272EE"/>
    <w:rsid w:val="00930C0B"/>
    <w:rsid w:val="00932145"/>
    <w:rsid w:val="0093219D"/>
    <w:rsid w:val="009332E7"/>
    <w:rsid w:val="00935347"/>
    <w:rsid w:val="00935601"/>
    <w:rsid w:val="009400BC"/>
    <w:rsid w:val="00944BC8"/>
    <w:rsid w:val="009515D3"/>
    <w:rsid w:val="0095163C"/>
    <w:rsid w:val="009531DA"/>
    <w:rsid w:val="009538B8"/>
    <w:rsid w:val="00956DEF"/>
    <w:rsid w:val="0096173E"/>
    <w:rsid w:val="0096475F"/>
    <w:rsid w:val="00964908"/>
    <w:rsid w:val="00964CA0"/>
    <w:rsid w:val="00970CC6"/>
    <w:rsid w:val="0097471F"/>
    <w:rsid w:val="00975860"/>
    <w:rsid w:val="009801AB"/>
    <w:rsid w:val="00982977"/>
    <w:rsid w:val="00984CA4"/>
    <w:rsid w:val="0098613E"/>
    <w:rsid w:val="00986165"/>
    <w:rsid w:val="0098662A"/>
    <w:rsid w:val="00995C18"/>
    <w:rsid w:val="00997E19"/>
    <w:rsid w:val="009A2EF4"/>
    <w:rsid w:val="009A348E"/>
    <w:rsid w:val="009A464A"/>
    <w:rsid w:val="009A5028"/>
    <w:rsid w:val="009A57EE"/>
    <w:rsid w:val="009A6C55"/>
    <w:rsid w:val="009A70AD"/>
    <w:rsid w:val="009B1268"/>
    <w:rsid w:val="009B3B09"/>
    <w:rsid w:val="009B4063"/>
    <w:rsid w:val="009B4E8D"/>
    <w:rsid w:val="009B52C0"/>
    <w:rsid w:val="009B5904"/>
    <w:rsid w:val="009B5C43"/>
    <w:rsid w:val="009B62AF"/>
    <w:rsid w:val="009B6FAA"/>
    <w:rsid w:val="009B713F"/>
    <w:rsid w:val="009B7484"/>
    <w:rsid w:val="009C0D4A"/>
    <w:rsid w:val="009C19BA"/>
    <w:rsid w:val="009C24D9"/>
    <w:rsid w:val="009C4587"/>
    <w:rsid w:val="009C53A2"/>
    <w:rsid w:val="009C7220"/>
    <w:rsid w:val="009C7D71"/>
    <w:rsid w:val="009D080A"/>
    <w:rsid w:val="009D1E28"/>
    <w:rsid w:val="009D23BA"/>
    <w:rsid w:val="009D2D73"/>
    <w:rsid w:val="009D3B55"/>
    <w:rsid w:val="009D4B3B"/>
    <w:rsid w:val="009D5794"/>
    <w:rsid w:val="009D68C6"/>
    <w:rsid w:val="009D735C"/>
    <w:rsid w:val="009E0BAB"/>
    <w:rsid w:val="009E1126"/>
    <w:rsid w:val="009E258C"/>
    <w:rsid w:val="009E4391"/>
    <w:rsid w:val="009F0BCE"/>
    <w:rsid w:val="009F16D0"/>
    <w:rsid w:val="009F1AF7"/>
    <w:rsid w:val="009F3E8C"/>
    <w:rsid w:val="009F4DFE"/>
    <w:rsid w:val="009F5EA8"/>
    <w:rsid w:val="00A021EC"/>
    <w:rsid w:val="00A0265D"/>
    <w:rsid w:val="00A02832"/>
    <w:rsid w:val="00A0482A"/>
    <w:rsid w:val="00A06400"/>
    <w:rsid w:val="00A064CA"/>
    <w:rsid w:val="00A10A67"/>
    <w:rsid w:val="00A11174"/>
    <w:rsid w:val="00A13730"/>
    <w:rsid w:val="00A148A3"/>
    <w:rsid w:val="00A15E2B"/>
    <w:rsid w:val="00A16D42"/>
    <w:rsid w:val="00A1720B"/>
    <w:rsid w:val="00A214A4"/>
    <w:rsid w:val="00A21591"/>
    <w:rsid w:val="00A226D5"/>
    <w:rsid w:val="00A23563"/>
    <w:rsid w:val="00A238E7"/>
    <w:rsid w:val="00A243F7"/>
    <w:rsid w:val="00A2560F"/>
    <w:rsid w:val="00A25972"/>
    <w:rsid w:val="00A25A48"/>
    <w:rsid w:val="00A263C4"/>
    <w:rsid w:val="00A26A1A"/>
    <w:rsid w:val="00A27894"/>
    <w:rsid w:val="00A27ECC"/>
    <w:rsid w:val="00A316AD"/>
    <w:rsid w:val="00A33B36"/>
    <w:rsid w:val="00A3525D"/>
    <w:rsid w:val="00A3717C"/>
    <w:rsid w:val="00A416FF"/>
    <w:rsid w:val="00A41A42"/>
    <w:rsid w:val="00A43C84"/>
    <w:rsid w:val="00A4453F"/>
    <w:rsid w:val="00A45C22"/>
    <w:rsid w:val="00A46702"/>
    <w:rsid w:val="00A4727A"/>
    <w:rsid w:val="00A47CCE"/>
    <w:rsid w:val="00A523F4"/>
    <w:rsid w:val="00A547C3"/>
    <w:rsid w:val="00A5550F"/>
    <w:rsid w:val="00A55877"/>
    <w:rsid w:val="00A5610C"/>
    <w:rsid w:val="00A57939"/>
    <w:rsid w:val="00A62636"/>
    <w:rsid w:val="00A633E8"/>
    <w:rsid w:val="00A6391E"/>
    <w:rsid w:val="00A64469"/>
    <w:rsid w:val="00A64877"/>
    <w:rsid w:val="00A67FDE"/>
    <w:rsid w:val="00A7505E"/>
    <w:rsid w:val="00A77F9F"/>
    <w:rsid w:val="00A82793"/>
    <w:rsid w:val="00A847E1"/>
    <w:rsid w:val="00A85CEB"/>
    <w:rsid w:val="00A86411"/>
    <w:rsid w:val="00A86C85"/>
    <w:rsid w:val="00A91BE0"/>
    <w:rsid w:val="00A926D3"/>
    <w:rsid w:val="00A92792"/>
    <w:rsid w:val="00A92F4C"/>
    <w:rsid w:val="00A92F79"/>
    <w:rsid w:val="00A933E5"/>
    <w:rsid w:val="00A93F30"/>
    <w:rsid w:val="00A9427C"/>
    <w:rsid w:val="00A95655"/>
    <w:rsid w:val="00A9600A"/>
    <w:rsid w:val="00A966B8"/>
    <w:rsid w:val="00A96D86"/>
    <w:rsid w:val="00A97006"/>
    <w:rsid w:val="00AB1C38"/>
    <w:rsid w:val="00AB27D6"/>
    <w:rsid w:val="00AB2DC3"/>
    <w:rsid w:val="00AB448F"/>
    <w:rsid w:val="00AB45C7"/>
    <w:rsid w:val="00AC014D"/>
    <w:rsid w:val="00AC0319"/>
    <w:rsid w:val="00AC1435"/>
    <w:rsid w:val="00AC1691"/>
    <w:rsid w:val="00AC1BB5"/>
    <w:rsid w:val="00AC1E5F"/>
    <w:rsid w:val="00AC214E"/>
    <w:rsid w:val="00AC3CFC"/>
    <w:rsid w:val="00AC69F4"/>
    <w:rsid w:val="00AC702C"/>
    <w:rsid w:val="00AC7332"/>
    <w:rsid w:val="00AD0DF7"/>
    <w:rsid w:val="00AD3A64"/>
    <w:rsid w:val="00AD50E3"/>
    <w:rsid w:val="00AE1083"/>
    <w:rsid w:val="00AE2CEC"/>
    <w:rsid w:val="00AF0617"/>
    <w:rsid w:val="00AF12A7"/>
    <w:rsid w:val="00AF2C62"/>
    <w:rsid w:val="00AF2CBC"/>
    <w:rsid w:val="00AF38B4"/>
    <w:rsid w:val="00AF6EF4"/>
    <w:rsid w:val="00B0035C"/>
    <w:rsid w:val="00B03E6A"/>
    <w:rsid w:val="00B11BFE"/>
    <w:rsid w:val="00B120CC"/>
    <w:rsid w:val="00B1447C"/>
    <w:rsid w:val="00B173B1"/>
    <w:rsid w:val="00B17C9F"/>
    <w:rsid w:val="00B17D94"/>
    <w:rsid w:val="00B20E33"/>
    <w:rsid w:val="00B2247E"/>
    <w:rsid w:val="00B22FFE"/>
    <w:rsid w:val="00B2458E"/>
    <w:rsid w:val="00B25867"/>
    <w:rsid w:val="00B302F0"/>
    <w:rsid w:val="00B30DC1"/>
    <w:rsid w:val="00B322F0"/>
    <w:rsid w:val="00B34381"/>
    <w:rsid w:val="00B34DB9"/>
    <w:rsid w:val="00B356E1"/>
    <w:rsid w:val="00B3679C"/>
    <w:rsid w:val="00B37631"/>
    <w:rsid w:val="00B44877"/>
    <w:rsid w:val="00B44C95"/>
    <w:rsid w:val="00B4515E"/>
    <w:rsid w:val="00B463C3"/>
    <w:rsid w:val="00B51497"/>
    <w:rsid w:val="00B5263E"/>
    <w:rsid w:val="00B52867"/>
    <w:rsid w:val="00B54508"/>
    <w:rsid w:val="00B5699C"/>
    <w:rsid w:val="00B6045E"/>
    <w:rsid w:val="00B61012"/>
    <w:rsid w:val="00B61803"/>
    <w:rsid w:val="00B66AD6"/>
    <w:rsid w:val="00B66C21"/>
    <w:rsid w:val="00B7070E"/>
    <w:rsid w:val="00B70F5A"/>
    <w:rsid w:val="00B7193A"/>
    <w:rsid w:val="00B71FA9"/>
    <w:rsid w:val="00B732A3"/>
    <w:rsid w:val="00B74BED"/>
    <w:rsid w:val="00B75F51"/>
    <w:rsid w:val="00B7670E"/>
    <w:rsid w:val="00B76F5D"/>
    <w:rsid w:val="00B82B5A"/>
    <w:rsid w:val="00B85A6E"/>
    <w:rsid w:val="00B863E4"/>
    <w:rsid w:val="00B8656B"/>
    <w:rsid w:val="00B86B87"/>
    <w:rsid w:val="00B879C4"/>
    <w:rsid w:val="00B93CC6"/>
    <w:rsid w:val="00B953CC"/>
    <w:rsid w:val="00B95DD0"/>
    <w:rsid w:val="00B974CC"/>
    <w:rsid w:val="00B97A6B"/>
    <w:rsid w:val="00BA039F"/>
    <w:rsid w:val="00BA24FC"/>
    <w:rsid w:val="00BA48C5"/>
    <w:rsid w:val="00BA7DA9"/>
    <w:rsid w:val="00BB2A6D"/>
    <w:rsid w:val="00BB59CC"/>
    <w:rsid w:val="00BB5AD7"/>
    <w:rsid w:val="00BB6A30"/>
    <w:rsid w:val="00BB7411"/>
    <w:rsid w:val="00BB7DC3"/>
    <w:rsid w:val="00BC180C"/>
    <w:rsid w:val="00BC35F3"/>
    <w:rsid w:val="00BD02B7"/>
    <w:rsid w:val="00BD0C9A"/>
    <w:rsid w:val="00BD1020"/>
    <w:rsid w:val="00BD45CB"/>
    <w:rsid w:val="00BD6FC1"/>
    <w:rsid w:val="00BE0B13"/>
    <w:rsid w:val="00BE0B6A"/>
    <w:rsid w:val="00BE130C"/>
    <w:rsid w:val="00BE2E92"/>
    <w:rsid w:val="00BE3343"/>
    <w:rsid w:val="00BE3F1F"/>
    <w:rsid w:val="00BE4191"/>
    <w:rsid w:val="00BE4587"/>
    <w:rsid w:val="00BE5359"/>
    <w:rsid w:val="00BE5B6F"/>
    <w:rsid w:val="00BE7132"/>
    <w:rsid w:val="00BF0F62"/>
    <w:rsid w:val="00BF32C7"/>
    <w:rsid w:val="00BF385A"/>
    <w:rsid w:val="00BF4396"/>
    <w:rsid w:val="00BF4DD1"/>
    <w:rsid w:val="00BF4F57"/>
    <w:rsid w:val="00BF531D"/>
    <w:rsid w:val="00BF65DC"/>
    <w:rsid w:val="00BF6964"/>
    <w:rsid w:val="00BF706D"/>
    <w:rsid w:val="00BF7ABE"/>
    <w:rsid w:val="00C0003B"/>
    <w:rsid w:val="00C0471F"/>
    <w:rsid w:val="00C051AE"/>
    <w:rsid w:val="00C1066C"/>
    <w:rsid w:val="00C1090D"/>
    <w:rsid w:val="00C17E12"/>
    <w:rsid w:val="00C22238"/>
    <w:rsid w:val="00C236D7"/>
    <w:rsid w:val="00C24298"/>
    <w:rsid w:val="00C2440B"/>
    <w:rsid w:val="00C2605F"/>
    <w:rsid w:val="00C3233A"/>
    <w:rsid w:val="00C32A5D"/>
    <w:rsid w:val="00C34D9E"/>
    <w:rsid w:val="00C41F4C"/>
    <w:rsid w:val="00C420A0"/>
    <w:rsid w:val="00C428A3"/>
    <w:rsid w:val="00C44917"/>
    <w:rsid w:val="00C44AD0"/>
    <w:rsid w:val="00C46034"/>
    <w:rsid w:val="00C4686A"/>
    <w:rsid w:val="00C538ED"/>
    <w:rsid w:val="00C55D18"/>
    <w:rsid w:val="00C563A4"/>
    <w:rsid w:val="00C603C0"/>
    <w:rsid w:val="00C61B84"/>
    <w:rsid w:val="00C6257A"/>
    <w:rsid w:val="00C6344B"/>
    <w:rsid w:val="00C63BE8"/>
    <w:rsid w:val="00C70864"/>
    <w:rsid w:val="00C715B7"/>
    <w:rsid w:val="00C71CC6"/>
    <w:rsid w:val="00C72A9A"/>
    <w:rsid w:val="00C75C4B"/>
    <w:rsid w:val="00C80C85"/>
    <w:rsid w:val="00C81729"/>
    <w:rsid w:val="00C838F3"/>
    <w:rsid w:val="00C83A6B"/>
    <w:rsid w:val="00C84BD8"/>
    <w:rsid w:val="00C87798"/>
    <w:rsid w:val="00C90514"/>
    <w:rsid w:val="00C9070A"/>
    <w:rsid w:val="00C909A3"/>
    <w:rsid w:val="00C931A3"/>
    <w:rsid w:val="00C963DC"/>
    <w:rsid w:val="00CA447E"/>
    <w:rsid w:val="00CA4A72"/>
    <w:rsid w:val="00CA6979"/>
    <w:rsid w:val="00CB1536"/>
    <w:rsid w:val="00CB1C00"/>
    <w:rsid w:val="00CB24D8"/>
    <w:rsid w:val="00CB3371"/>
    <w:rsid w:val="00CB3412"/>
    <w:rsid w:val="00CB3E62"/>
    <w:rsid w:val="00CB4A91"/>
    <w:rsid w:val="00CB5C5C"/>
    <w:rsid w:val="00CB5D38"/>
    <w:rsid w:val="00CB77BE"/>
    <w:rsid w:val="00CC0583"/>
    <w:rsid w:val="00CC0792"/>
    <w:rsid w:val="00CC0D24"/>
    <w:rsid w:val="00CC2AB1"/>
    <w:rsid w:val="00CC33A4"/>
    <w:rsid w:val="00CC3567"/>
    <w:rsid w:val="00CC4380"/>
    <w:rsid w:val="00CC6F2D"/>
    <w:rsid w:val="00CD343B"/>
    <w:rsid w:val="00CD37A4"/>
    <w:rsid w:val="00CD37F3"/>
    <w:rsid w:val="00CD3BB1"/>
    <w:rsid w:val="00CD4864"/>
    <w:rsid w:val="00CE0650"/>
    <w:rsid w:val="00CE09EF"/>
    <w:rsid w:val="00CE0E93"/>
    <w:rsid w:val="00CE129E"/>
    <w:rsid w:val="00CE16EC"/>
    <w:rsid w:val="00CE1C69"/>
    <w:rsid w:val="00CE1EA0"/>
    <w:rsid w:val="00CE24CB"/>
    <w:rsid w:val="00CE3C3C"/>
    <w:rsid w:val="00CF0606"/>
    <w:rsid w:val="00CF1A31"/>
    <w:rsid w:val="00CF3935"/>
    <w:rsid w:val="00CF3DF2"/>
    <w:rsid w:val="00CF5C07"/>
    <w:rsid w:val="00CF6EB0"/>
    <w:rsid w:val="00D008DA"/>
    <w:rsid w:val="00D00B24"/>
    <w:rsid w:val="00D01319"/>
    <w:rsid w:val="00D04F86"/>
    <w:rsid w:val="00D05DF6"/>
    <w:rsid w:val="00D07BDF"/>
    <w:rsid w:val="00D10E4A"/>
    <w:rsid w:val="00D12F4D"/>
    <w:rsid w:val="00D15017"/>
    <w:rsid w:val="00D151E9"/>
    <w:rsid w:val="00D17025"/>
    <w:rsid w:val="00D17DC8"/>
    <w:rsid w:val="00D22C4E"/>
    <w:rsid w:val="00D22D3A"/>
    <w:rsid w:val="00D24FCC"/>
    <w:rsid w:val="00D31B6D"/>
    <w:rsid w:val="00D32CFC"/>
    <w:rsid w:val="00D33289"/>
    <w:rsid w:val="00D41348"/>
    <w:rsid w:val="00D42132"/>
    <w:rsid w:val="00D4487F"/>
    <w:rsid w:val="00D44F7F"/>
    <w:rsid w:val="00D45224"/>
    <w:rsid w:val="00D46AC2"/>
    <w:rsid w:val="00D50B8D"/>
    <w:rsid w:val="00D55ED6"/>
    <w:rsid w:val="00D56F30"/>
    <w:rsid w:val="00D65355"/>
    <w:rsid w:val="00D65DD8"/>
    <w:rsid w:val="00D65ECF"/>
    <w:rsid w:val="00D67FB7"/>
    <w:rsid w:val="00D7038F"/>
    <w:rsid w:val="00D727D4"/>
    <w:rsid w:val="00D741F3"/>
    <w:rsid w:val="00D74966"/>
    <w:rsid w:val="00D74EFF"/>
    <w:rsid w:val="00D758C5"/>
    <w:rsid w:val="00D75AE0"/>
    <w:rsid w:val="00D76B54"/>
    <w:rsid w:val="00D77913"/>
    <w:rsid w:val="00D77BF4"/>
    <w:rsid w:val="00D81120"/>
    <w:rsid w:val="00D81BEB"/>
    <w:rsid w:val="00D81FB8"/>
    <w:rsid w:val="00D8299B"/>
    <w:rsid w:val="00D83169"/>
    <w:rsid w:val="00D838EA"/>
    <w:rsid w:val="00D85C43"/>
    <w:rsid w:val="00D866D7"/>
    <w:rsid w:val="00D8791E"/>
    <w:rsid w:val="00D9031D"/>
    <w:rsid w:val="00D918C5"/>
    <w:rsid w:val="00D91A1D"/>
    <w:rsid w:val="00D91FAC"/>
    <w:rsid w:val="00D93863"/>
    <w:rsid w:val="00D97A2B"/>
    <w:rsid w:val="00DA0A82"/>
    <w:rsid w:val="00DA1A8C"/>
    <w:rsid w:val="00DA2ED5"/>
    <w:rsid w:val="00DA354C"/>
    <w:rsid w:val="00DA4469"/>
    <w:rsid w:val="00DA4CA4"/>
    <w:rsid w:val="00DA5599"/>
    <w:rsid w:val="00DA7EB0"/>
    <w:rsid w:val="00DB3F74"/>
    <w:rsid w:val="00DB5305"/>
    <w:rsid w:val="00DB6019"/>
    <w:rsid w:val="00DC0750"/>
    <w:rsid w:val="00DC231E"/>
    <w:rsid w:val="00DC7088"/>
    <w:rsid w:val="00DD2C8B"/>
    <w:rsid w:val="00DD4F2C"/>
    <w:rsid w:val="00DD5A6B"/>
    <w:rsid w:val="00DD7B63"/>
    <w:rsid w:val="00DE050B"/>
    <w:rsid w:val="00DE23B3"/>
    <w:rsid w:val="00DE2CB1"/>
    <w:rsid w:val="00DE2D9E"/>
    <w:rsid w:val="00DE727F"/>
    <w:rsid w:val="00DE7823"/>
    <w:rsid w:val="00DE7B1D"/>
    <w:rsid w:val="00DF0081"/>
    <w:rsid w:val="00DF10AA"/>
    <w:rsid w:val="00DF1E99"/>
    <w:rsid w:val="00DF41D2"/>
    <w:rsid w:val="00DF5426"/>
    <w:rsid w:val="00DF5B01"/>
    <w:rsid w:val="00DF5DC2"/>
    <w:rsid w:val="00DF6359"/>
    <w:rsid w:val="00DF647A"/>
    <w:rsid w:val="00E00D95"/>
    <w:rsid w:val="00E01DCD"/>
    <w:rsid w:val="00E049C2"/>
    <w:rsid w:val="00E062E0"/>
    <w:rsid w:val="00E064C9"/>
    <w:rsid w:val="00E06E57"/>
    <w:rsid w:val="00E104FD"/>
    <w:rsid w:val="00E105C9"/>
    <w:rsid w:val="00E15F47"/>
    <w:rsid w:val="00E1653A"/>
    <w:rsid w:val="00E179A3"/>
    <w:rsid w:val="00E203C0"/>
    <w:rsid w:val="00E2075A"/>
    <w:rsid w:val="00E21B2D"/>
    <w:rsid w:val="00E245F8"/>
    <w:rsid w:val="00E2554C"/>
    <w:rsid w:val="00E26422"/>
    <w:rsid w:val="00E273B5"/>
    <w:rsid w:val="00E30B9C"/>
    <w:rsid w:val="00E30D23"/>
    <w:rsid w:val="00E3132A"/>
    <w:rsid w:val="00E326D1"/>
    <w:rsid w:val="00E3406A"/>
    <w:rsid w:val="00E3669C"/>
    <w:rsid w:val="00E36972"/>
    <w:rsid w:val="00E36D52"/>
    <w:rsid w:val="00E37643"/>
    <w:rsid w:val="00E40C45"/>
    <w:rsid w:val="00E4454B"/>
    <w:rsid w:val="00E44961"/>
    <w:rsid w:val="00E47499"/>
    <w:rsid w:val="00E474ED"/>
    <w:rsid w:val="00E5078C"/>
    <w:rsid w:val="00E512D9"/>
    <w:rsid w:val="00E52D2C"/>
    <w:rsid w:val="00E547AD"/>
    <w:rsid w:val="00E5666C"/>
    <w:rsid w:val="00E5677C"/>
    <w:rsid w:val="00E56ECB"/>
    <w:rsid w:val="00E57242"/>
    <w:rsid w:val="00E57640"/>
    <w:rsid w:val="00E6238C"/>
    <w:rsid w:val="00E651BB"/>
    <w:rsid w:val="00E70738"/>
    <w:rsid w:val="00E71593"/>
    <w:rsid w:val="00E729ED"/>
    <w:rsid w:val="00E76455"/>
    <w:rsid w:val="00E80ACF"/>
    <w:rsid w:val="00E80EC8"/>
    <w:rsid w:val="00E835A6"/>
    <w:rsid w:val="00E83C1A"/>
    <w:rsid w:val="00E85729"/>
    <w:rsid w:val="00E861B5"/>
    <w:rsid w:val="00E87120"/>
    <w:rsid w:val="00E87467"/>
    <w:rsid w:val="00E90414"/>
    <w:rsid w:val="00E90A73"/>
    <w:rsid w:val="00E9159A"/>
    <w:rsid w:val="00E919EF"/>
    <w:rsid w:val="00E937CD"/>
    <w:rsid w:val="00E97027"/>
    <w:rsid w:val="00EA060E"/>
    <w:rsid w:val="00EA09F9"/>
    <w:rsid w:val="00EA3708"/>
    <w:rsid w:val="00EA3EED"/>
    <w:rsid w:val="00EA4EA7"/>
    <w:rsid w:val="00EA5E9D"/>
    <w:rsid w:val="00EB19EE"/>
    <w:rsid w:val="00EB3E03"/>
    <w:rsid w:val="00EB4C4F"/>
    <w:rsid w:val="00EB4DA5"/>
    <w:rsid w:val="00EB65B2"/>
    <w:rsid w:val="00EB6F3C"/>
    <w:rsid w:val="00EC131C"/>
    <w:rsid w:val="00EC2F5A"/>
    <w:rsid w:val="00EC4830"/>
    <w:rsid w:val="00EC57F5"/>
    <w:rsid w:val="00EC7A4C"/>
    <w:rsid w:val="00ED4345"/>
    <w:rsid w:val="00ED56D1"/>
    <w:rsid w:val="00ED5C2D"/>
    <w:rsid w:val="00ED5E4C"/>
    <w:rsid w:val="00EE1D25"/>
    <w:rsid w:val="00EE1F4F"/>
    <w:rsid w:val="00EE36EF"/>
    <w:rsid w:val="00EE5553"/>
    <w:rsid w:val="00EF110F"/>
    <w:rsid w:val="00EF42F2"/>
    <w:rsid w:val="00EF4E76"/>
    <w:rsid w:val="00EF5389"/>
    <w:rsid w:val="00EF5898"/>
    <w:rsid w:val="00EF6318"/>
    <w:rsid w:val="00EF638B"/>
    <w:rsid w:val="00F0070A"/>
    <w:rsid w:val="00F02283"/>
    <w:rsid w:val="00F036A0"/>
    <w:rsid w:val="00F1124A"/>
    <w:rsid w:val="00F11717"/>
    <w:rsid w:val="00F12CA6"/>
    <w:rsid w:val="00F13408"/>
    <w:rsid w:val="00F14585"/>
    <w:rsid w:val="00F16384"/>
    <w:rsid w:val="00F1667A"/>
    <w:rsid w:val="00F1785F"/>
    <w:rsid w:val="00F20BAC"/>
    <w:rsid w:val="00F2175F"/>
    <w:rsid w:val="00F22304"/>
    <w:rsid w:val="00F23A56"/>
    <w:rsid w:val="00F23C5A"/>
    <w:rsid w:val="00F26F32"/>
    <w:rsid w:val="00F301EF"/>
    <w:rsid w:val="00F31AE2"/>
    <w:rsid w:val="00F322C2"/>
    <w:rsid w:val="00F322F4"/>
    <w:rsid w:val="00F32D17"/>
    <w:rsid w:val="00F34C92"/>
    <w:rsid w:val="00F35AFA"/>
    <w:rsid w:val="00F37D90"/>
    <w:rsid w:val="00F41A24"/>
    <w:rsid w:val="00F41FF5"/>
    <w:rsid w:val="00F432B8"/>
    <w:rsid w:val="00F43F26"/>
    <w:rsid w:val="00F44A24"/>
    <w:rsid w:val="00F4641C"/>
    <w:rsid w:val="00F4799C"/>
    <w:rsid w:val="00F519C5"/>
    <w:rsid w:val="00F55FF0"/>
    <w:rsid w:val="00F62D43"/>
    <w:rsid w:val="00F64AE7"/>
    <w:rsid w:val="00F64DFE"/>
    <w:rsid w:val="00F6535C"/>
    <w:rsid w:val="00F72EC3"/>
    <w:rsid w:val="00F74587"/>
    <w:rsid w:val="00F7501E"/>
    <w:rsid w:val="00F7580E"/>
    <w:rsid w:val="00F77483"/>
    <w:rsid w:val="00F777E1"/>
    <w:rsid w:val="00F77C14"/>
    <w:rsid w:val="00F819C6"/>
    <w:rsid w:val="00F82D08"/>
    <w:rsid w:val="00F852D4"/>
    <w:rsid w:val="00F876DA"/>
    <w:rsid w:val="00F900F8"/>
    <w:rsid w:val="00F90851"/>
    <w:rsid w:val="00F953A8"/>
    <w:rsid w:val="00F961D9"/>
    <w:rsid w:val="00F96733"/>
    <w:rsid w:val="00F97B81"/>
    <w:rsid w:val="00FA00F8"/>
    <w:rsid w:val="00FA34B9"/>
    <w:rsid w:val="00FA3BF5"/>
    <w:rsid w:val="00FA42BF"/>
    <w:rsid w:val="00FB2783"/>
    <w:rsid w:val="00FB2931"/>
    <w:rsid w:val="00FB2AAB"/>
    <w:rsid w:val="00FB330D"/>
    <w:rsid w:val="00FB3D2F"/>
    <w:rsid w:val="00FB54D6"/>
    <w:rsid w:val="00FB6606"/>
    <w:rsid w:val="00FC4AC2"/>
    <w:rsid w:val="00FC610D"/>
    <w:rsid w:val="00FC6DAC"/>
    <w:rsid w:val="00FC706B"/>
    <w:rsid w:val="00FC7BA4"/>
    <w:rsid w:val="00FD0779"/>
    <w:rsid w:val="00FD330C"/>
    <w:rsid w:val="00FD4DD7"/>
    <w:rsid w:val="00FD702E"/>
    <w:rsid w:val="00FD7270"/>
    <w:rsid w:val="00FE0401"/>
    <w:rsid w:val="00FE1A01"/>
    <w:rsid w:val="00FE21CF"/>
    <w:rsid w:val="00FE6464"/>
    <w:rsid w:val="00FE7A33"/>
    <w:rsid w:val="00FF1443"/>
    <w:rsid w:val="00FF2183"/>
    <w:rsid w:val="00FF5336"/>
    <w:rsid w:val="00FF5878"/>
    <w:rsid w:val="00FF5E71"/>
    <w:rsid w:val="124C1AA5"/>
    <w:rsid w:val="197436C6"/>
    <w:rsid w:val="19BE6C54"/>
    <w:rsid w:val="1C377CC7"/>
    <w:rsid w:val="1CFD275D"/>
    <w:rsid w:val="1D6B4F19"/>
    <w:rsid w:val="24583F15"/>
    <w:rsid w:val="28661B72"/>
    <w:rsid w:val="30E325C8"/>
    <w:rsid w:val="33327E86"/>
    <w:rsid w:val="374C6254"/>
    <w:rsid w:val="37902AAB"/>
    <w:rsid w:val="38EA4FB1"/>
    <w:rsid w:val="3C330EEC"/>
    <w:rsid w:val="3C584C73"/>
    <w:rsid w:val="3CCD24D6"/>
    <w:rsid w:val="3CF31932"/>
    <w:rsid w:val="43FE7BF5"/>
    <w:rsid w:val="466D43D1"/>
    <w:rsid w:val="4BDA32A0"/>
    <w:rsid w:val="4CAA79A8"/>
    <w:rsid w:val="530B1DCC"/>
    <w:rsid w:val="545A4F93"/>
    <w:rsid w:val="552D1EC2"/>
    <w:rsid w:val="5CF567C6"/>
    <w:rsid w:val="60560BF7"/>
    <w:rsid w:val="63C36543"/>
    <w:rsid w:val="74AE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paragraph" w:styleId="1">
    <w:name w:val="heading 1"/>
    <w:basedOn w:val="a"/>
    <w:next w:val="a"/>
    <w:qFormat/>
    <w:pPr>
      <w:keepNext/>
      <w:spacing w:line="960" w:lineRule="auto"/>
      <w:jc w:val="center"/>
      <w:outlineLvl w:val="0"/>
    </w:pPr>
    <w:rPr>
      <w:rFonts w:eastAsia="黑体"/>
      <w:sz w:val="44"/>
    </w:rPr>
  </w:style>
  <w:style w:type="paragraph" w:styleId="2">
    <w:name w:val="heading 2"/>
    <w:basedOn w:val="a"/>
    <w:next w:val="a0"/>
    <w:qFormat/>
    <w:pPr>
      <w:keepNext/>
      <w:keepLines/>
      <w:spacing w:line="720" w:lineRule="auto"/>
      <w:outlineLvl w:val="1"/>
    </w:pPr>
    <w:rPr>
      <w:sz w:val="28"/>
    </w:rPr>
  </w:style>
  <w:style w:type="paragraph" w:styleId="3">
    <w:name w:val="heading 3"/>
    <w:basedOn w:val="a"/>
    <w:next w:val="a0"/>
    <w:qFormat/>
    <w:pPr>
      <w:keepNext/>
      <w:keepLines/>
      <w:outlineLvl w:val="2"/>
    </w:pPr>
    <w:rPr>
      <w:rFonts w:eastAsia="黑体"/>
    </w:rPr>
  </w:style>
  <w:style w:type="paragraph" w:styleId="4">
    <w:name w:val="heading 4"/>
    <w:basedOn w:val="a"/>
    <w:next w:val="a0"/>
    <w:qFormat/>
    <w:pPr>
      <w:keepNext/>
      <w:adjustRightInd w:val="0"/>
      <w:snapToGrid w:val="0"/>
      <w:spacing w:line="312" w:lineRule="atLeast"/>
      <w:jc w:val="center"/>
      <w:outlineLvl w:val="3"/>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annotation subject"/>
    <w:basedOn w:val="a5"/>
    <w:next w:val="a5"/>
    <w:link w:val="Char"/>
    <w:uiPriority w:val="99"/>
    <w:semiHidden/>
    <w:unhideWhenUsed/>
    <w:qFormat/>
    <w:pPr>
      <w:widowControl/>
      <w:overflowPunct/>
      <w:adjustRightInd/>
      <w:snapToGrid/>
      <w:spacing w:line="240" w:lineRule="auto"/>
      <w:jc w:val="left"/>
    </w:pPr>
    <w:rPr>
      <w:b/>
      <w:bCs/>
      <w:sz w:val="21"/>
      <w:szCs w:val="20"/>
    </w:rPr>
  </w:style>
  <w:style w:type="paragraph" w:styleId="a5">
    <w:name w:val="annotation text"/>
    <w:basedOn w:val="a"/>
    <w:link w:val="Char0"/>
    <w:qFormat/>
    <w:pPr>
      <w:widowControl w:val="0"/>
      <w:overflowPunct w:val="0"/>
      <w:adjustRightInd w:val="0"/>
      <w:snapToGrid w:val="0"/>
      <w:spacing w:line="300" w:lineRule="auto"/>
    </w:pPr>
    <w:rPr>
      <w:sz w:val="18"/>
      <w:szCs w:val="24"/>
    </w:rPr>
  </w:style>
  <w:style w:type="paragraph" w:styleId="a6">
    <w:name w:val="caption"/>
    <w:basedOn w:val="a"/>
    <w:next w:val="a"/>
    <w:qFormat/>
    <w:rPr>
      <w:rFonts w:ascii="Cambria" w:eastAsia="黑体" w:hAnsi="Cambria"/>
      <w:sz w:val="20"/>
    </w:rPr>
  </w:style>
  <w:style w:type="paragraph" w:styleId="a7">
    <w:name w:val="Document Map"/>
    <w:basedOn w:val="a"/>
    <w:pPr>
      <w:shd w:val="clear" w:color="auto" w:fill="000080"/>
    </w:pPr>
  </w:style>
  <w:style w:type="paragraph" w:styleId="a8">
    <w:name w:val="Body Text"/>
    <w:basedOn w:val="a"/>
    <w:rPr>
      <w:sz w:val="28"/>
    </w:rPr>
  </w:style>
  <w:style w:type="paragraph" w:styleId="a9">
    <w:name w:val="Plain Text"/>
    <w:basedOn w:val="a"/>
    <w:link w:val="Char1"/>
    <w:pPr>
      <w:widowControl w:val="0"/>
    </w:pPr>
    <w:rPr>
      <w:rFonts w:ascii="宋体" w:hAnsi="Courier New"/>
      <w:szCs w:val="21"/>
    </w:rPr>
  </w:style>
  <w:style w:type="paragraph" w:styleId="20">
    <w:name w:val="Body Text Indent 2"/>
    <w:basedOn w:val="a"/>
    <w:pPr>
      <w:adjustRightInd w:val="0"/>
      <w:snapToGrid w:val="0"/>
      <w:spacing w:line="313" w:lineRule="atLeast"/>
      <w:ind w:left="266" w:hanging="266"/>
    </w:pPr>
    <w:rPr>
      <w:sz w:val="18"/>
    </w:rPr>
  </w:style>
  <w:style w:type="paragraph" w:styleId="aa">
    <w:name w:val="endnote text"/>
    <w:basedOn w:val="a"/>
    <w:link w:val="Char2"/>
    <w:pPr>
      <w:snapToGrid w:val="0"/>
      <w:jc w:val="left"/>
    </w:pPr>
  </w:style>
  <w:style w:type="paragraph" w:styleId="ab">
    <w:name w:val="Balloon Text"/>
    <w:basedOn w:val="a"/>
    <w:link w:val="Char3"/>
    <w:rPr>
      <w:sz w:val="18"/>
      <w:szCs w:val="18"/>
    </w:rPr>
  </w:style>
  <w:style w:type="paragraph" w:styleId="ac">
    <w:name w:val="footer"/>
    <w:basedOn w:val="a"/>
    <w:pPr>
      <w:tabs>
        <w:tab w:val="center" w:pos="4153"/>
        <w:tab w:val="right" w:pos="8306"/>
      </w:tabs>
      <w:snapToGrid w:val="0"/>
      <w:jc w:val="left"/>
    </w:pPr>
    <w:rPr>
      <w:sz w:val="18"/>
    </w:rPr>
  </w:style>
  <w:style w:type="paragraph" w:styleId="ad">
    <w:name w:val="header"/>
    <w:basedOn w:val="a"/>
    <w:pPr>
      <w:pBdr>
        <w:bottom w:val="single" w:sz="6" w:space="1" w:color="auto"/>
      </w:pBdr>
      <w:tabs>
        <w:tab w:val="center" w:pos="4153"/>
        <w:tab w:val="right" w:pos="8306"/>
      </w:tabs>
      <w:snapToGrid w:val="0"/>
      <w:jc w:val="center"/>
    </w:pPr>
    <w:rPr>
      <w:sz w:val="18"/>
    </w:rPr>
  </w:style>
  <w:style w:type="paragraph" w:styleId="ae">
    <w:name w:val="footnote text"/>
    <w:basedOn w:val="a"/>
    <w:link w:val="Char4"/>
    <w:pPr>
      <w:snapToGrid w:val="0"/>
      <w:jc w:val="left"/>
    </w:pPr>
    <w:rPr>
      <w:sz w:val="18"/>
      <w:szCs w:val="18"/>
    </w:rPr>
  </w:style>
  <w:style w:type="paragraph" w:styleId="21">
    <w:name w:val="Body Text 2"/>
    <w:basedOn w:val="a"/>
    <w:pPr>
      <w:jc w:val="center"/>
    </w:pPr>
    <w:rPr>
      <w:b/>
      <w:sz w:val="24"/>
    </w:rPr>
  </w:style>
  <w:style w:type="paragraph" w:styleId="af">
    <w:name w:val="Normal (Web)"/>
    <w:basedOn w:val="a"/>
    <w:pPr>
      <w:spacing w:before="100" w:beforeAutospacing="1" w:after="100" w:afterAutospacing="1"/>
      <w:jc w:val="left"/>
    </w:pPr>
    <w:rPr>
      <w:rFonts w:ascii="宋体" w:hAnsi="宋体" w:cs="宋体"/>
      <w:kern w:val="0"/>
      <w:sz w:val="24"/>
      <w:szCs w:val="24"/>
    </w:rPr>
  </w:style>
  <w:style w:type="character" w:styleId="af0">
    <w:name w:val="endnote reference"/>
    <w:rPr>
      <w:vertAlign w:val="superscript"/>
    </w:rPr>
  </w:style>
  <w:style w:type="character" w:styleId="af1">
    <w:name w:val="page number"/>
    <w:basedOn w:val="a1"/>
  </w:style>
  <w:style w:type="character" w:styleId="af2">
    <w:name w:val="Hyperlink"/>
    <w:rPr>
      <w:color w:val="0000FF"/>
      <w:u w:val="single"/>
    </w:rPr>
  </w:style>
  <w:style w:type="character" w:styleId="af3">
    <w:name w:val="annotation reference"/>
    <w:qFormat/>
    <w:rPr>
      <w:sz w:val="21"/>
      <w:szCs w:val="21"/>
    </w:rPr>
  </w:style>
  <w:style w:type="character" w:styleId="af4">
    <w:name w:val="footnote reference"/>
    <w:rPr>
      <w:vertAlign w:val="superscript"/>
    </w:rPr>
  </w:style>
  <w:style w:type="character" w:customStyle="1" w:styleId="uCharChar">
    <w:name w:val="u正文 Char Char"/>
    <w:link w:val="u0"/>
    <w:rPr>
      <w:rFonts w:cs="宋体"/>
      <w:kern w:val="2"/>
      <w:sz w:val="24"/>
    </w:rPr>
  </w:style>
  <w:style w:type="paragraph" w:customStyle="1" w:styleId="u0">
    <w:name w:val="u正文"/>
    <w:basedOn w:val="a"/>
    <w:link w:val="uCharChar"/>
    <w:pPr>
      <w:widowControl w:val="0"/>
      <w:spacing w:beforeLines="10" w:before="31" w:afterLines="10" w:after="31" w:line="312" w:lineRule="auto"/>
      <w:ind w:firstLineChars="200" w:firstLine="200"/>
    </w:pPr>
    <w:rPr>
      <w:sz w:val="24"/>
    </w:rPr>
  </w:style>
  <w:style w:type="character" w:customStyle="1" w:styleId="uChar">
    <w:name w:val="u正文 Char"/>
    <w:rPr>
      <w:rFonts w:eastAsia="宋体" w:cs="宋体"/>
      <w:kern w:val="2"/>
      <w:sz w:val="24"/>
      <w:lang w:val="en-US" w:eastAsia="zh-CN" w:bidi="ar-SA"/>
    </w:rPr>
  </w:style>
  <w:style w:type="character" w:customStyle="1" w:styleId="Char1">
    <w:name w:val="纯文本 Char"/>
    <w:link w:val="a9"/>
    <w:rPr>
      <w:rFonts w:ascii="宋体" w:hAnsi="Courier New" w:cs="Times(Europe)"/>
      <w:kern w:val="2"/>
      <w:sz w:val="21"/>
      <w:szCs w:val="21"/>
    </w:rPr>
  </w:style>
  <w:style w:type="character" w:customStyle="1" w:styleId="Char3">
    <w:name w:val="批注框文本 Char"/>
    <w:link w:val="ab"/>
    <w:rPr>
      <w:kern w:val="2"/>
      <w:sz w:val="18"/>
      <w:szCs w:val="18"/>
    </w:rPr>
  </w:style>
  <w:style w:type="character" w:customStyle="1" w:styleId="apple-converted-space">
    <w:name w:val="apple-converted-space"/>
  </w:style>
  <w:style w:type="character" w:customStyle="1" w:styleId="CharChar">
    <w:name w:val="页眉 Char Char"/>
    <w:rPr>
      <w:kern w:val="2"/>
      <w:sz w:val="18"/>
    </w:rPr>
  </w:style>
  <w:style w:type="character" w:customStyle="1" w:styleId="Char2">
    <w:name w:val="尾注文本 Char"/>
    <w:link w:val="aa"/>
    <w:qFormat/>
    <w:rPr>
      <w:kern w:val="2"/>
      <w:sz w:val="21"/>
    </w:rPr>
  </w:style>
  <w:style w:type="character" w:customStyle="1" w:styleId="Char4">
    <w:name w:val="脚注文本 Char"/>
    <w:link w:val="ae"/>
    <w:rPr>
      <w:rFonts w:eastAsia="宋体"/>
      <w:kern w:val="2"/>
      <w:sz w:val="18"/>
      <w:szCs w:val="18"/>
      <w:lang w:val="en-US" w:eastAsia="zh-CN" w:bidi="ar-SA"/>
    </w:rPr>
  </w:style>
  <w:style w:type="paragraph" w:customStyle="1" w:styleId="af5">
    <w:name w:val="图"/>
    <w:basedOn w:val="a"/>
    <w:pPr>
      <w:adjustRightInd w:val="0"/>
      <w:snapToGrid w:val="0"/>
      <w:spacing w:before="157" w:line="313" w:lineRule="atLeast"/>
      <w:jc w:val="center"/>
    </w:pPr>
    <w:rPr>
      <w:rFonts w:ascii="宋体"/>
      <w:sz w:val="18"/>
    </w:rPr>
  </w:style>
  <w:style w:type="paragraph" w:customStyle="1" w:styleId="af6">
    <w:name w:val="三级标题"/>
    <w:basedOn w:val="a"/>
    <w:rPr>
      <w:szCs w:val="22"/>
    </w:rPr>
  </w:style>
  <w:style w:type="paragraph" w:styleId="af7">
    <w:name w:val="List Paragraph"/>
    <w:basedOn w:val="a"/>
    <w:qFormat/>
    <w:pPr>
      <w:ind w:firstLineChars="200" w:firstLine="420"/>
    </w:pPr>
    <w:rPr>
      <w:szCs w:val="22"/>
    </w:rPr>
  </w:style>
  <w:style w:type="paragraph" w:customStyle="1" w:styleId="af8">
    <w:name w:val="英文标题"/>
    <w:basedOn w:val="a"/>
    <w:qFormat/>
    <w:pPr>
      <w:keepNext/>
      <w:keepLines/>
      <w:spacing w:before="340" w:after="330" w:line="578" w:lineRule="auto"/>
      <w:outlineLvl w:val="0"/>
    </w:pPr>
    <w:rPr>
      <w:rFonts w:eastAsia="黑体"/>
      <w:b/>
      <w:bCs/>
      <w:kern w:val="44"/>
      <w:sz w:val="30"/>
      <w:szCs w:val="44"/>
    </w:rPr>
  </w:style>
  <w:style w:type="paragraph" w:customStyle="1" w:styleId="10">
    <w:name w:val="1"/>
    <w:basedOn w:val="a"/>
    <w:pPr>
      <w:spacing w:after="160" w:line="240" w:lineRule="exact"/>
      <w:jc w:val="left"/>
    </w:pPr>
    <w:rPr>
      <w:rFonts w:ascii="Arial" w:eastAsia="Times New Roman" w:hAnsi="Arial" w:cs="Verdana"/>
      <w:b/>
      <w:kern w:val="0"/>
      <w:sz w:val="24"/>
      <w:szCs w:val="24"/>
      <w:lang w:eastAsia="en-US"/>
    </w:rPr>
  </w:style>
  <w:style w:type="paragraph" w:customStyle="1" w:styleId="u1">
    <w:name w:val="u表标题"/>
    <w:basedOn w:val="a"/>
    <w:qFormat/>
    <w:pPr>
      <w:widowControl w:val="0"/>
      <w:spacing w:beforeLines="150" w:before="150" w:afterLines="50" w:after="50" w:line="360" w:lineRule="auto"/>
      <w:jc w:val="center"/>
    </w:pPr>
    <w:rPr>
      <w:rFonts w:eastAsia="黑体"/>
      <w:b/>
      <w:szCs w:val="24"/>
    </w:rPr>
  </w:style>
  <w:style w:type="paragraph" w:customStyle="1" w:styleId="af9">
    <w:name w:val="作者"/>
    <w:basedOn w:val="a"/>
    <w:pPr>
      <w:adjustRightInd w:val="0"/>
      <w:snapToGrid w:val="0"/>
      <w:spacing w:line="313" w:lineRule="atLeast"/>
      <w:jc w:val="center"/>
    </w:pPr>
    <w:rPr>
      <w:rFonts w:eastAsia="仿宋_GB2312"/>
      <w:sz w:val="28"/>
    </w:rPr>
  </w:style>
  <w:style w:type="paragraph" w:customStyle="1" w:styleId="afa">
    <w:name w:val="地址"/>
    <w:basedOn w:val="a"/>
    <w:pPr>
      <w:adjustRightInd w:val="0"/>
      <w:snapToGrid w:val="0"/>
      <w:spacing w:line="313" w:lineRule="atLeast"/>
      <w:jc w:val="center"/>
    </w:pPr>
  </w:style>
  <w:style w:type="paragraph" w:customStyle="1" w:styleId="u2">
    <w:name w:val="u图标题"/>
    <w:basedOn w:val="a"/>
    <w:next w:val="u0"/>
    <w:pPr>
      <w:widowControl w:val="0"/>
      <w:spacing w:beforeLines="50" w:before="156" w:afterLines="150" w:after="468" w:line="360" w:lineRule="auto"/>
      <w:jc w:val="center"/>
    </w:pPr>
    <w:rPr>
      <w:rFonts w:eastAsia="黑体"/>
      <w:b/>
    </w:rPr>
  </w:style>
  <w:style w:type="paragraph" w:customStyle="1" w:styleId="156010">
    <w:name w:val="样式 英文标题 + 段前: 15.6 磅 段后: 0 磅 行距: 最小值 10 磅"/>
    <w:basedOn w:val="af8"/>
    <w:pPr>
      <w:spacing w:before="240" w:after="0" w:line="200" w:lineRule="atLeast"/>
    </w:pPr>
    <w:rPr>
      <w:rFonts w:cs="宋体"/>
      <w:szCs w:val="20"/>
    </w:rPr>
  </w:style>
  <w:style w:type="paragraph" w:customStyle="1" w:styleId="afb">
    <w:name w:val="英文作者名"/>
    <w:next w:val="a"/>
    <w:pPr>
      <w:jc w:val="both"/>
    </w:pPr>
    <w:rPr>
      <w:bCs/>
      <w:kern w:val="44"/>
      <w:sz w:val="21"/>
      <w:szCs w:val="44"/>
    </w:rPr>
  </w:style>
  <w:style w:type="paragraph" w:customStyle="1" w:styleId="afc">
    <w:name w:val="图题"/>
    <w:basedOn w:val="a"/>
    <w:next w:val="a"/>
    <w:pPr>
      <w:ind w:left="780"/>
      <w:jc w:val="center"/>
    </w:pPr>
    <w:rPr>
      <w:sz w:val="18"/>
      <w:szCs w:val="22"/>
    </w:rPr>
  </w:style>
  <w:style w:type="paragraph" w:customStyle="1" w:styleId="u">
    <w:name w:val="u参考文献条目顺序编码制"/>
    <w:basedOn w:val="a"/>
    <w:pPr>
      <w:widowControl w:val="0"/>
      <w:numPr>
        <w:numId w:val="1"/>
      </w:numPr>
      <w:spacing w:before="100" w:beforeAutospacing="1" w:after="100" w:afterAutospacing="1" w:line="312" w:lineRule="auto"/>
    </w:pPr>
    <w:rPr>
      <w:sz w:val="24"/>
      <w:szCs w:val="24"/>
    </w:rPr>
  </w:style>
  <w:style w:type="paragraph" w:customStyle="1" w:styleId="afd">
    <w:name w:val="英文摘要"/>
    <w:basedOn w:val="afe"/>
    <w:rPr>
      <w:sz w:val="21"/>
    </w:rPr>
  </w:style>
  <w:style w:type="paragraph" w:customStyle="1" w:styleId="afe">
    <w:name w:val="英文作者单位"/>
    <w:basedOn w:val="a"/>
    <w:qFormat/>
    <w:rPr>
      <w:sz w:val="18"/>
      <w:szCs w:val="22"/>
    </w:rPr>
  </w:style>
  <w:style w:type="paragraph" w:customStyle="1" w:styleId="Reference">
    <w:name w:val="Reference"/>
    <w:basedOn w:val="a"/>
    <w:pPr>
      <w:tabs>
        <w:tab w:val="left" w:pos="360"/>
      </w:tabs>
      <w:spacing w:line="240" w:lineRule="exact"/>
      <w:ind w:left="360" w:hanging="360"/>
    </w:pPr>
    <w:rPr>
      <w:rFonts w:ascii="Helvetica" w:hAnsi="Helvetica"/>
      <w:kern w:val="0"/>
      <w:sz w:val="20"/>
    </w:rPr>
  </w:style>
  <w:style w:type="paragraph" w:customStyle="1" w:styleId="aff">
    <w:name w:val="图说"/>
    <w:basedOn w:val="a"/>
    <w:pPr>
      <w:adjustRightInd w:val="0"/>
      <w:snapToGrid w:val="0"/>
      <w:spacing w:after="157" w:line="313" w:lineRule="atLeast"/>
      <w:jc w:val="center"/>
    </w:pPr>
    <w:rPr>
      <w:sz w:val="18"/>
    </w:rPr>
  </w:style>
  <w:style w:type="paragraph" w:customStyle="1" w:styleId="aff0">
    <w:name w:val="参考文献"/>
    <w:basedOn w:val="3"/>
    <w:pPr>
      <w:snapToGrid w:val="0"/>
      <w:spacing w:before="157" w:after="157" w:line="313" w:lineRule="atLeast"/>
      <w:jc w:val="center"/>
    </w:pPr>
  </w:style>
  <w:style w:type="paragraph" w:customStyle="1" w:styleId="aff1">
    <w:name w:val="二级标题"/>
    <w:basedOn w:val="a"/>
    <w:next w:val="a"/>
    <w:qFormat/>
    <w:rPr>
      <w:szCs w:val="22"/>
    </w:rPr>
  </w:style>
  <w:style w:type="paragraph" w:customStyle="1" w:styleId="Char5">
    <w:name w:val="Char"/>
    <w:basedOn w:val="a"/>
    <w:qFormat/>
    <w:pPr>
      <w:widowControl w:val="0"/>
      <w:adjustRightInd w:val="0"/>
      <w:spacing w:line="360" w:lineRule="auto"/>
    </w:pPr>
    <w:rPr>
      <w:szCs w:val="22"/>
    </w:rPr>
  </w:style>
  <w:style w:type="paragraph" w:customStyle="1" w:styleId="aff2">
    <w:name w:val="公式"/>
    <w:basedOn w:val="a"/>
    <w:pPr>
      <w:tabs>
        <w:tab w:val="center" w:pos="2268"/>
        <w:tab w:val="right" w:pos="4632"/>
      </w:tabs>
      <w:adjustRightInd w:val="0"/>
      <w:snapToGrid w:val="0"/>
      <w:spacing w:line="360" w:lineRule="auto"/>
    </w:pPr>
  </w:style>
  <w:style w:type="paragraph" w:customStyle="1" w:styleId="CharCharCharChar">
    <w:name w:val="Char Char Char Char"/>
    <w:basedOn w:val="a"/>
    <w:qFormat/>
    <w:pPr>
      <w:jc w:val="left"/>
    </w:pPr>
  </w:style>
  <w:style w:type="paragraph" w:customStyle="1" w:styleId="aff3">
    <w:name w:val="表题"/>
    <w:basedOn w:val="3"/>
    <w:qFormat/>
    <w:pPr>
      <w:adjustRightInd w:val="0"/>
      <w:snapToGrid w:val="0"/>
      <w:spacing w:before="140" w:after="140" w:line="240" w:lineRule="atLeast"/>
      <w:jc w:val="center"/>
    </w:pPr>
    <w:rPr>
      <w:sz w:val="18"/>
    </w:rPr>
  </w:style>
  <w:style w:type="paragraph" w:customStyle="1" w:styleId="aff4">
    <w:name w:val="一级标题"/>
    <w:basedOn w:val="a"/>
    <w:next w:val="a"/>
    <w:qFormat/>
    <w:rPr>
      <w:szCs w:val="22"/>
    </w:rPr>
  </w:style>
  <w:style w:type="paragraph" w:customStyle="1" w:styleId="aff5">
    <w:name w:val="关键词"/>
    <w:basedOn w:val="a"/>
    <w:link w:val="Char6"/>
    <w:qFormat/>
    <w:pPr>
      <w:adjustRightInd w:val="0"/>
      <w:snapToGrid w:val="0"/>
      <w:spacing w:afterLines="80" w:after="80" w:line="300" w:lineRule="auto"/>
      <w:ind w:firstLineChars="200" w:firstLine="200"/>
      <w:contextualSpacing/>
    </w:pPr>
    <w:rPr>
      <w:rFonts w:cs="宋体"/>
      <w:kern w:val="0"/>
      <w:sz w:val="18"/>
      <w:szCs w:val="18"/>
    </w:rPr>
  </w:style>
  <w:style w:type="character" w:customStyle="1" w:styleId="Char6">
    <w:name w:val="关键词 Char"/>
    <w:link w:val="aff5"/>
    <w:qFormat/>
    <w:rPr>
      <w:rFonts w:cs="宋体"/>
      <w:sz w:val="18"/>
      <w:szCs w:val="18"/>
    </w:rPr>
  </w:style>
  <w:style w:type="paragraph" w:customStyle="1" w:styleId="aff6">
    <w:name w:val="摘要"/>
    <w:basedOn w:val="a"/>
    <w:link w:val="Char7"/>
    <w:qFormat/>
    <w:pPr>
      <w:adjustRightInd w:val="0"/>
      <w:snapToGrid w:val="0"/>
      <w:spacing w:afterLines="50" w:after="156" w:line="480" w:lineRule="auto"/>
      <w:ind w:firstLineChars="200" w:firstLine="360"/>
    </w:pPr>
    <w:rPr>
      <w:rFonts w:eastAsia="楷体_GB2312" w:cs="宋体"/>
      <w:kern w:val="0"/>
      <w:sz w:val="18"/>
      <w:szCs w:val="18"/>
    </w:rPr>
  </w:style>
  <w:style w:type="character" w:customStyle="1" w:styleId="Char7">
    <w:name w:val="摘要 Char"/>
    <w:link w:val="aff6"/>
    <w:rPr>
      <w:rFonts w:eastAsia="楷体_GB2312" w:cs="宋体"/>
      <w:sz w:val="18"/>
      <w:szCs w:val="18"/>
    </w:rPr>
  </w:style>
  <w:style w:type="character" w:customStyle="1" w:styleId="Char0">
    <w:name w:val="批注文字 Char"/>
    <w:link w:val="a5"/>
    <w:uiPriority w:val="99"/>
    <w:qFormat/>
    <w:rPr>
      <w:kern w:val="2"/>
      <w:sz w:val="18"/>
      <w:szCs w:val="24"/>
    </w:rPr>
  </w:style>
  <w:style w:type="character" w:customStyle="1" w:styleId="Char">
    <w:name w:val="批注主题 Char"/>
    <w:link w:val="a4"/>
    <w:uiPriority w:val="99"/>
    <w:semiHidden/>
    <w:qFormat/>
    <w:rPr>
      <w:b/>
      <w:bCs/>
      <w:kern w:val="2"/>
      <w:sz w:val="21"/>
      <w:szCs w:val="24"/>
    </w:rPr>
  </w:style>
  <w:style w:type="paragraph" w:customStyle="1" w:styleId="aff7">
    <w:name w:val="英文作者"/>
    <w:basedOn w:val="a"/>
    <w:qFormat/>
    <w:pPr>
      <w:adjustRightInd w:val="0"/>
      <w:snapToGrid w:val="0"/>
      <w:spacing w:afterLines="30" w:after="30" w:line="300" w:lineRule="auto"/>
      <w:ind w:firstLineChars="200" w:firstLine="360"/>
      <w:jc w:val="center"/>
    </w:pPr>
    <w:rPr>
      <w:rFonts w:eastAsia="Times New Roman" w:cs="宋体"/>
      <w:kern w:val="0"/>
      <w:sz w:val="24"/>
      <w:szCs w:val="18"/>
    </w:rPr>
  </w:style>
  <w:style w:type="paragraph" w:customStyle="1" w:styleId="aff8">
    <w:name w:val="中文标题"/>
    <w:basedOn w:val="a"/>
    <w:qFormat/>
    <w:pPr>
      <w:snapToGrid w:val="0"/>
      <w:spacing w:before="62" w:after="93" w:line="300" w:lineRule="auto"/>
      <w:ind w:firstLineChars="200" w:firstLine="360"/>
      <w:jc w:val="center"/>
    </w:pPr>
    <w:rPr>
      <w:rFonts w:cs="宋体"/>
      <w:b/>
      <w:bCs/>
      <w:kern w:val="0"/>
      <w:sz w:val="32"/>
      <w:szCs w:val="32"/>
    </w:rPr>
  </w:style>
  <w:style w:type="paragraph" w:customStyle="1" w:styleId="aff9">
    <w:name w:val="中文作者"/>
    <w:basedOn w:val="a"/>
    <w:link w:val="CharChar0"/>
    <w:qFormat/>
    <w:pPr>
      <w:adjustRightInd w:val="0"/>
      <w:snapToGrid w:val="0"/>
      <w:spacing w:afterLines="30" w:line="300" w:lineRule="auto"/>
      <w:ind w:firstLineChars="200" w:firstLine="360"/>
      <w:jc w:val="center"/>
    </w:pPr>
    <w:rPr>
      <w:rFonts w:eastAsia="楷体_GB2312" w:cs="宋体"/>
      <w:kern w:val="0"/>
      <w:sz w:val="24"/>
      <w:szCs w:val="18"/>
    </w:rPr>
  </w:style>
  <w:style w:type="character" w:customStyle="1" w:styleId="CharChar0">
    <w:name w:val="中文作者 Char Char"/>
    <w:link w:val="aff9"/>
    <w:rPr>
      <w:rFonts w:eastAsia="楷体_GB2312" w:cs="宋体"/>
      <w:sz w:val="24"/>
      <w:szCs w:val="18"/>
    </w:rPr>
  </w:style>
  <w:style w:type="paragraph" w:customStyle="1" w:styleId="affa">
    <w:name w:val="中文单位"/>
    <w:basedOn w:val="a"/>
    <w:qFormat/>
    <w:pPr>
      <w:snapToGrid w:val="0"/>
      <w:spacing w:line="300" w:lineRule="auto"/>
      <w:ind w:firstLineChars="200" w:firstLine="360"/>
      <w:jc w:val="center"/>
    </w:pPr>
    <w:rPr>
      <w:rFonts w:cs="宋体"/>
      <w:kern w:val="0"/>
      <w:sz w:val="18"/>
      <w:szCs w:val="18"/>
    </w:rPr>
  </w:style>
  <w:style w:type="paragraph" w:customStyle="1" w:styleId="affb">
    <w:name w:val="英文单位"/>
    <w:basedOn w:val="affa"/>
    <w:qFormat/>
    <w:pPr>
      <w:spacing w:after="156"/>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paragraph" w:styleId="1">
    <w:name w:val="heading 1"/>
    <w:basedOn w:val="a"/>
    <w:next w:val="a"/>
    <w:qFormat/>
    <w:pPr>
      <w:keepNext/>
      <w:spacing w:line="960" w:lineRule="auto"/>
      <w:jc w:val="center"/>
      <w:outlineLvl w:val="0"/>
    </w:pPr>
    <w:rPr>
      <w:rFonts w:eastAsia="黑体"/>
      <w:sz w:val="44"/>
    </w:rPr>
  </w:style>
  <w:style w:type="paragraph" w:styleId="2">
    <w:name w:val="heading 2"/>
    <w:basedOn w:val="a"/>
    <w:next w:val="a0"/>
    <w:qFormat/>
    <w:pPr>
      <w:keepNext/>
      <w:keepLines/>
      <w:spacing w:line="720" w:lineRule="auto"/>
      <w:outlineLvl w:val="1"/>
    </w:pPr>
    <w:rPr>
      <w:sz w:val="28"/>
    </w:rPr>
  </w:style>
  <w:style w:type="paragraph" w:styleId="3">
    <w:name w:val="heading 3"/>
    <w:basedOn w:val="a"/>
    <w:next w:val="a0"/>
    <w:qFormat/>
    <w:pPr>
      <w:keepNext/>
      <w:keepLines/>
      <w:outlineLvl w:val="2"/>
    </w:pPr>
    <w:rPr>
      <w:rFonts w:eastAsia="黑体"/>
    </w:rPr>
  </w:style>
  <w:style w:type="paragraph" w:styleId="4">
    <w:name w:val="heading 4"/>
    <w:basedOn w:val="a"/>
    <w:next w:val="a0"/>
    <w:qFormat/>
    <w:pPr>
      <w:keepNext/>
      <w:adjustRightInd w:val="0"/>
      <w:snapToGrid w:val="0"/>
      <w:spacing w:line="312" w:lineRule="atLeast"/>
      <w:jc w:val="center"/>
      <w:outlineLvl w:val="3"/>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annotation subject"/>
    <w:basedOn w:val="a5"/>
    <w:next w:val="a5"/>
    <w:link w:val="Char"/>
    <w:uiPriority w:val="99"/>
    <w:semiHidden/>
    <w:unhideWhenUsed/>
    <w:qFormat/>
    <w:pPr>
      <w:widowControl/>
      <w:overflowPunct/>
      <w:adjustRightInd/>
      <w:snapToGrid/>
      <w:spacing w:line="240" w:lineRule="auto"/>
      <w:jc w:val="left"/>
    </w:pPr>
    <w:rPr>
      <w:b/>
      <w:bCs/>
      <w:sz w:val="21"/>
      <w:szCs w:val="20"/>
    </w:rPr>
  </w:style>
  <w:style w:type="paragraph" w:styleId="a5">
    <w:name w:val="annotation text"/>
    <w:basedOn w:val="a"/>
    <w:link w:val="Char0"/>
    <w:qFormat/>
    <w:pPr>
      <w:widowControl w:val="0"/>
      <w:overflowPunct w:val="0"/>
      <w:adjustRightInd w:val="0"/>
      <w:snapToGrid w:val="0"/>
      <w:spacing w:line="300" w:lineRule="auto"/>
    </w:pPr>
    <w:rPr>
      <w:sz w:val="18"/>
      <w:szCs w:val="24"/>
    </w:rPr>
  </w:style>
  <w:style w:type="paragraph" w:styleId="a6">
    <w:name w:val="caption"/>
    <w:basedOn w:val="a"/>
    <w:next w:val="a"/>
    <w:qFormat/>
    <w:rPr>
      <w:rFonts w:ascii="Cambria" w:eastAsia="黑体" w:hAnsi="Cambria"/>
      <w:sz w:val="20"/>
    </w:rPr>
  </w:style>
  <w:style w:type="paragraph" w:styleId="a7">
    <w:name w:val="Document Map"/>
    <w:basedOn w:val="a"/>
    <w:pPr>
      <w:shd w:val="clear" w:color="auto" w:fill="000080"/>
    </w:pPr>
  </w:style>
  <w:style w:type="paragraph" w:styleId="a8">
    <w:name w:val="Body Text"/>
    <w:basedOn w:val="a"/>
    <w:rPr>
      <w:sz w:val="28"/>
    </w:rPr>
  </w:style>
  <w:style w:type="paragraph" w:styleId="a9">
    <w:name w:val="Plain Text"/>
    <w:basedOn w:val="a"/>
    <w:link w:val="Char1"/>
    <w:pPr>
      <w:widowControl w:val="0"/>
    </w:pPr>
    <w:rPr>
      <w:rFonts w:ascii="宋体" w:hAnsi="Courier New"/>
      <w:szCs w:val="21"/>
    </w:rPr>
  </w:style>
  <w:style w:type="paragraph" w:styleId="20">
    <w:name w:val="Body Text Indent 2"/>
    <w:basedOn w:val="a"/>
    <w:pPr>
      <w:adjustRightInd w:val="0"/>
      <w:snapToGrid w:val="0"/>
      <w:spacing w:line="313" w:lineRule="atLeast"/>
      <w:ind w:left="266" w:hanging="266"/>
    </w:pPr>
    <w:rPr>
      <w:sz w:val="18"/>
    </w:rPr>
  </w:style>
  <w:style w:type="paragraph" w:styleId="aa">
    <w:name w:val="endnote text"/>
    <w:basedOn w:val="a"/>
    <w:link w:val="Char2"/>
    <w:pPr>
      <w:snapToGrid w:val="0"/>
      <w:jc w:val="left"/>
    </w:pPr>
  </w:style>
  <w:style w:type="paragraph" w:styleId="ab">
    <w:name w:val="Balloon Text"/>
    <w:basedOn w:val="a"/>
    <w:link w:val="Char3"/>
    <w:rPr>
      <w:sz w:val="18"/>
      <w:szCs w:val="18"/>
    </w:rPr>
  </w:style>
  <w:style w:type="paragraph" w:styleId="ac">
    <w:name w:val="footer"/>
    <w:basedOn w:val="a"/>
    <w:pPr>
      <w:tabs>
        <w:tab w:val="center" w:pos="4153"/>
        <w:tab w:val="right" w:pos="8306"/>
      </w:tabs>
      <w:snapToGrid w:val="0"/>
      <w:jc w:val="left"/>
    </w:pPr>
    <w:rPr>
      <w:sz w:val="18"/>
    </w:rPr>
  </w:style>
  <w:style w:type="paragraph" w:styleId="ad">
    <w:name w:val="header"/>
    <w:basedOn w:val="a"/>
    <w:pPr>
      <w:pBdr>
        <w:bottom w:val="single" w:sz="6" w:space="1" w:color="auto"/>
      </w:pBdr>
      <w:tabs>
        <w:tab w:val="center" w:pos="4153"/>
        <w:tab w:val="right" w:pos="8306"/>
      </w:tabs>
      <w:snapToGrid w:val="0"/>
      <w:jc w:val="center"/>
    </w:pPr>
    <w:rPr>
      <w:sz w:val="18"/>
    </w:rPr>
  </w:style>
  <w:style w:type="paragraph" w:styleId="ae">
    <w:name w:val="footnote text"/>
    <w:basedOn w:val="a"/>
    <w:link w:val="Char4"/>
    <w:pPr>
      <w:snapToGrid w:val="0"/>
      <w:jc w:val="left"/>
    </w:pPr>
    <w:rPr>
      <w:sz w:val="18"/>
      <w:szCs w:val="18"/>
    </w:rPr>
  </w:style>
  <w:style w:type="paragraph" w:styleId="21">
    <w:name w:val="Body Text 2"/>
    <w:basedOn w:val="a"/>
    <w:pPr>
      <w:jc w:val="center"/>
    </w:pPr>
    <w:rPr>
      <w:b/>
      <w:sz w:val="24"/>
    </w:rPr>
  </w:style>
  <w:style w:type="paragraph" w:styleId="af">
    <w:name w:val="Normal (Web)"/>
    <w:basedOn w:val="a"/>
    <w:pPr>
      <w:spacing w:before="100" w:beforeAutospacing="1" w:after="100" w:afterAutospacing="1"/>
      <w:jc w:val="left"/>
    </w:pPr>
    <w:rPr>
      <w:rFonts w:ascii="宋体" w:hAnsi="宋体" w:cs="宋体"/>
      <w:kern w:val="0"/>
      <w:sz w:val="24"/>
      <w:szCs w:val="24"/>
    </w:rPr>
  </w:style>
  <w:style w:type="character" w:styleId="af0">
    <w:name w:val="endnote reference"/>
    <w:rPr>
      <w:vertAlign w:val="superscript"/>
    </w:rPr>
  </w:style>
  <w:style w:type="character" w:styleId="af1">
    <w:name w:val="page number"/>
    <w:basedOn w:val="a1"/>
  </w:style>
  <w:style w:type="character" w:styleId="af2">
    <w:name w:val="Hyperlink"/>
    <w:rPr>
      <w:color w:val="0000FF"/>
      <w:u w:val="single"/>
    </w:rPr>
  </w:style>
  <w:style w:type="character" w:styleId="af3">
    <w:name w:val="annotation reference"/>
    <w:qFormat/>
    <w:rPr>
      <w:sz w:val="21"/>
      <w:szCs w:val="21"/>
    </w:rPr>
  </w:style>
  <w:style w:type="character" w:styleId="af4">
    <w:name w:val="footnote reference"/>
    <w:rPr>
      <w:vertAlign w:val="superscript"/>
    </w:rPr>
  </w:style>
  <w:style w:type="character" w:customStyle="1" w:styleId="uCharChar">
    <w:name w:val="u正文 Char Char"/>
    <w:link w:val="u0"/>
    <w:rPr>
      <w:rFonts w:cs="宋体"/>
      <w:kern w:val="2"/>
      <w:sz w:val="24"/>
    </w:rPr>
  </w:style>
  <w:style w:type="paragraph" w:customStyle="1" w:styleId="u0">
    <w:name w:val="u正文"/>
    <w:basedOn w:val="a"/>
    <w:link w:val="uCharChar"/>
    <w:pPr>
      <w:widowControl w:val="0"/>
      <w:spacing w:beforeLines="10" w:before="31" w:afterLines="10" w:after="31" w:line="312" w:lineRule="auto"/>
      <w:ind w:firstLineChars="200" w:firstLine="200"/>
    </w:pPr>
    <w:rPr>
      <w:sz w:val="24"/>
    </w:rPr>
  </w:style>
  <w:style w:type="character" w:customStyle="1" w:styleId="uChar">
    <w:name w:val="u正文 Char"/>
    <w:rPr>
      <w:rFonts w:eastAsia="宋体" w:cs="宋体"/>
      <w:kern w:val="2"/>
      <w:sz w:val="24"/>
      <w:lang w:val="en-US" w:eastAsia="zh-CN" w:bidi="ar-SA"/>
    </w:rPr>
  </w:style>
  <w:style w:type="character" w:customStyle="1" w:styleId="Char1">
    <w:name w:val="纯文本 Char"/>
    <w:link w:val="a9"/>
    <w:rPr>
      <w:rFonts w:ascii="宋体" w:hAnsi="Courier New" w:cs="Times(Europe)"/>
      <w:kern w:val="2"/>
      <w:sz w:val="21"/>
      <w:szCs w:val="21"/>
    </w:rPr>
  </w:style>
  <w:style w:type="character" w:customStyle="1" w:styleId="Char3">
    <w:name w:val="批注框文本 Char"/>
    <w:link w:val="ab"/>
    <w:rPr>
      <w:kern w:val="2"/>
      <w:sz w:val="18"/>
      <w:szCs w:val="18"/>
    </w:rPr>
  </w:style>
  <w:style w:type="character" w:customStyle="1" w:styleId="apple-converted-space">
    <w:name w:val="apple-converted-space"/>
  </w:style>
  <w:style w:type="character" w:customStyle="1" w:styleId="CharChar">
    <w:name w:val="页眉 Char Char"/>
    <w:rPr>
      <w:kern w:val="2"/>
      <w:sz w:val="18"/>
    </w:rPr>
  </w:style>
  <w:style w:type="character" w:customStyle="1" w:styleId="Char2">
    <w:name w:val="尾注文本 Char"/>
    <w:link w:val="aa"/>
    <w:qFormat/>
    <w:rPr>
      <w:kern w:val="2"/>
      <w:sz w:val="21"/>
    </w:rPr>
  </w:style>
  <w:style w:type="character" w:customStyle="1" w:styleId="Char4">
    <w:name w:val="脚注文本 Char"/>
    <w:link w:val="ae"/>
    <w:rPr>
      <w:rFonts w:eastAsia="宋体"/>
      <w:kern w:val="2"/>
      <w:sz w:val="18"/>
      <w:szCs w:val="18"/>
      <w:lang w:val="en-US" w:eastAsia="zh-CN" w:bidi="ar-SA"/>
    </w:rPr>
  </w:style>
  <w:style w:type="paragraph" w:customStyle="1" w:styleId="af5">
    <w:name w:val="图"/>
    <w:basedOn w:val="a"/>
    <w:pPr>
      <w:adjustRightInd w:val="0"/>
      <w:snapToGrid w:val="0"/>
      <w:spacing w:before="157" w:line="313" w:lineRule="atLeast"/>
      <w:jc w:val="center"/>
    </w:pPr>
    <w:rPr>
      <w:rFonts w:ascii="宋体"/>
      <w:sz w:val="18"/>
    </w:rPr>
  </w:style>
  <w:style w:type="paragraph" w:customStyle="1" w:styleId="af6">
    <w:name w:val="三级标题"/>
    <w:basedOn w:val="a"/>
    <w:rPr>
      <w:szCs w:val="22"/>
    </w:rPr>
  </w:style>
  <w:style w:type="paragraph" w:styleId="af7">
    <w:name w:val="List Paragraph"/>
    <w:basedOn w:val="a"/>
    <w:qFormat/>
    <w:pPr>
      <w:ind w:firstLineChars="200" w:firstLine="420"/>
    </w:pPr>
    <w:rPr>
      <w:szCs w:val="22"/>
    </w:rPr>
  </w:style>
  <w:style w:type="paragraph" w:customStyle="1" w:styleId="af8">
    <w:name w:val="英文标题"/>
    <w:basedOn w:val="a"/>
    <w:qFormat/>
    <w:pPr>
      <w:keepNext/>
      <w:keepLines/>
      <w:spacing w:before="340" w:after="330" w:line="578" w:lineRule="auto"/>
      <w:outlineLvl w:val="0"/>
    </w:pPr>
    <w:rPr>
      <w:rFonts w:eastAsia="黑体"/>
      <w:b/>
      <w:bCs/>
      <w:kern w:val="44"/>
      <w:sz w:val="30"/>
      <w:szCs w:val="44"/>
    </w:rPr>
  </w:style>
  <w:style w:type="paragraph" w:customStyle="1" w:styleId="10">
    <w:name w:val="1"/>
    <w:basedOn w:val="a"/>
    <w:pPr>
      <w:spacing w:after="160" w:line="240" w:lineRule="exact"/>
      <w:jc w:val="left"/>
    </w:pPr>
    <w:rPr>
      <w:rFonts w:ascii="Arial" w:eastAsia="Times New Roman" w:hAnsi="Arial" w:cs="Verdana"/>
      <w:b/>
      <w:kern w:val="0"/>
      <w:sz w:val="24"/>
      <w:szCs w:val="24"/>
      <w:lang w:eastAsia="en-US"/>
    </w:rPr>
  </w:style>
  <w:style w:type="paragraph" w:customStyle="1" w:styleId="u1">
    <w:name w:val="u表标题"/>
    <w:basedOn w:val="a"/>
    <w:qFormat/>
    <w:pPr>
      <w:widowControl w:val="0"/>
      <w:spacing w:beforeLines="150" w:before="150" w:afterLines="50" w:after="50" w:line="360" w:lineRule="auto"/>
      <w:jc w:val="center"/>
    </w:pPr>
    <w:rPr>
      <w:rFonts w:eastAsia="黑体"/>
      <w:b/>
      <w:szCs w:val="24"/>
    </w:rPr>
  </w:style>
  <w:style w:type="paragraph" w:customStyle="1" w:styleId="af9">
    <w:name w:val="作者"/>
    <w:basedOn w:val="a"/>
    <w:pPr>
      <w:adjustRightInd w:val="0"/>
      <w:snapToGrid w:val="0"/>
      <w:spacing w:line="313" w:lineRule="atLeast"/>
      <w:jc w:val="center"/>
    </w:pPr>
    <w:rPr>
      <w:rFonts w:eastAsia="仿宋_GB2312"/>
      <w:sz w:val="28"/>
    </w:rPr>
  </w:style>
  <w:style w:type="paragraph" w:customStyle="1" w:styleId="afa">
    <w:name w:val="地址"/>
    <w:basedOn w:val="a"/>
    <w:pPr>
      <w:adjustRightInd w:val="0"/>
      <w:snapToGrid w:val="0"/>
      <w:spacing w:line="313" w:lineRule="atLeast"/>
      <w:jc w:val="center"/>
    </w:pPr>
  </w:style>
  <w:style w:type="paragraph" w:customStyle="1" w:styleId="u2">
    <w:name w:val="u图标题"/>
    <w:basedOn w:val="a"/>
    <w:next w:val="u0"/>
    <w:pPr>
      <w:widowControl w:val="0"/>
      <w:spacing w:beforeLines="50" w:before="156" w:afterLines="150" w:after="468" w:line="360" w:lineRule="auto"/>
      <w:jc w:val="center"/>
    </w:pPr>
    <w:rPr>
      <w:rFonts w:eastAsia="黑体"/>
      <w:b/>
    </w:rPr>
  </w:style>
  <w:style w:type="paragraph" w:customStyle="1" w:styleId="156010">
    <w:name w:val="样式 英文标题 + 段前: 15.6 磅 段后: 0 磅 行距: 最小值 10 磅"/>
    <w:basedOn w:val="af8"/>
    <w:pPr>
      <w:spacing w:before="240" w:after="0" w:line="200" w:lineRule="atLeast"/>
    </w:pPr>
    <w:rPr>
      <w:rFonts w:cs="宋体"/>
      <w:szCs w:val="20"/>
    </w:rPr>
  </w:style>
  <w:style w:type="paragraph" w:customStyle="1" w:styleId="afb">
    <w:name w:val="英文作者名"/>
    <w:next w:val="a"/>
    <w:pPr>
      <w:jc w:val="both"/>
    </w:pPr>
    <w:rPr>
      <w:bCs/>
      <w:kern w:val="44"/>
      <w:sz w:val="21"/>
      <w:szCs w:val="44"/>
    </w:rPr>
  </w:style>
  <w:style w:type="paragraph" w:customStyle="1" w:styleId="afc">
    <w:name w:val="图题"/>
    <w:basedOn w:val="a"/>
    <w:next w:val="a"/>
    <w:pPr>
      <w:ind w:left="780"/>
      <w:jc w:val="center"/>
    </w:pPr>
    <w:rPr>
      <w:sz w:val="18"/>
      <w:szCs w:val="22"/>
    </w:rPr>
  </w:style>
  <w:style w:type="paragraph" w:customStyle="1" w:styleId="u">
    <w:name w:val="u参考文献条目顺序编码制"/>
    <w:basedOn w:val="a"/>
    <w:pPr>
      <w:widowControl w:val="0"/>
      <w:numPr>
        <w:numId w:val="1"/>
      </w:numPr>
      <w:spacing w:before="100" w:beforeAutospacing="1" w:after="100" w:afterAutospacing="1" w:line="312" w:lineRule="auto"/>
    </w:pPr>
    <w:rPr>
      <w:sz w:val="24"/>
      <w:szCs w:val="24"/>
    </w:rPr>
  </w:style>
  <w:style w:type="paragraph" w:customStyle="1" w:styleId="afd">
    <w:name w:val="英文摘要"/>
    <w:basedOn w:val="afe"/>
    <w:rPr>
      <w:sz w:val="21"/>
    </w:rPr>
  </w:style>
  <w:style w:type="paragraph" w:customStyle="1" w:styleId="afe">
    <w:name w:val="英文作者单位"/>
    <w:basedOn w:val="a"/>
    <w:qFormat/>
    <w:rPr>
      <w:sz w:val="18"/>
      <w:szCs w:val="22"/>
    </w:rPr>
  </w:style>
  <w:style w:type="paragraph" w:customStyle="1" w:styleId="Reference">
    <w:name w:val="Reference"/>
    <w:basedOn w:val="a"/>
    <w:pPr>
      <w:tabs>
        <w:tab w:val="left" w:pos="360"/>
      </w:tabs>
      <w:spacing w:line="240" w:lineRule="exact"/>
      <w:ind w:left="360" w:hanging="360"/>
    </w:pPr>
    <w:rPr>
      <w:rFonts w:ascii="Helvetica" w:hAnsi="Helvetica"/>
      <w:kern w:val="0"/>
      <w:sz w:val="20"/>
    </w:rPr>
  </w:style>
  <w:style w:type="paragraph" w:customStyle="1" w:styleId="aff">
    <w:name w:val="图说"/>
    <w:basedOn w:val="a"/>
    <w:pPr>
      <w:adjustRightInd w:val="0"/>
      <w:snapToGrid w:val="0"/>
      <w:spacing w:after="157" w:line="313" w:lineRule="atLeast"/>
      <w:jc w:val="center"/>
    </w:pPr>
    <w:rPr>
      <w:sz w:val="18"/>
    </w:rPr>
  </w:style>
  <w:style w:type="paragraph" w:customStyle="1" w:styleId="aff0">
    <w:name w:val="参考文献"/>
    <w:basedOn w:val="3"/>
    <w:pPr>
      <w:snapToGrid w:val="0"/>
      <w:spacing w:before="157" w:after="157" w:line="313" w:lineRule="atLeast"/>
      <w:jc w:val="center"/>
    </w:pPr>
  </w:style>
  <w:style w:type="paragraph" w:customStyle="1" w:styleId="aff1">
    <w:name w:val="二级标题"/>
    <w:basedOn w:val="a"/>
    <w:next w:val="a"/>
    <w:qFormat/>
    <w:rPr>
      <w:szCs w:val="22"/>
    </w:rPr>
  </w:style>
  <w:style w:type="paragraph" w:customStyle="1" w:styleId="Char5">
    <w:name w:val="Char"/>
    <w:basedOn w:val="a"/>
    <w:qFormat/>
    <w:pPr>
      <w:widowControl w:val="0"/>
      <w:adjustRightInd w:val="0"/>
      <w:spacing w:line="360" w:lineRule="auto"/>
    </w:pPr>
    <w:rPr>
      <w:szCs w:val="22"/>
    </w:rPr>
  </w:style>
  <w:style w:type="paragraph" w:customStyle="1" w:styleId="aff2">
    <w:name w:val="公式"/>
    <w:basedOn w:val="a"/>
    <w:pPr>
      <w:tabs>
        <w:tab w:val="center" w:pos="2268"/>
        <w:tab w:val="right" w:pos="4632"/>
      </w:tabs>
      <w:adjustRightInd w:val="0"/>
      <w:snapToGrid w:val="0"/>
      <w:spacing w:line="360" w:lineRule="auto"/>
    </w:pPr>
  </w:style>
  <w:style w:type="paragraph" w:customStyle="1" w:styleId="CharCharCharChar">
    <w:name w:val="Char Char Char Char"/>
    <w:basedOn w:val="a"/>
    <w:qFormat/>
    <w:pPr>
      <w:jc w:val="left"/>
    </w:pPr>
  </w:style>
  <w:style w:type="paragraph" w:customStyle="1" w:styleId="aff3">
    <w:name w:val="表题"/>
    <w:basedOn w:val="3"/>
    <w:qFormat/>
    <w:pPr>
      <w:adjustRightInd w:val="0"/>
      <w:snapToGrid w:val="0"/>
      <w:spacing w:before="140" w:after="140" w:line="240" w:lineRule="atLeast"/>
      <w:jc w:val="center"/>
    </w:pPr>
    <w:rPr>
      <w:sz w:val="18"/>
    </w:rPr>
  </w:style>
  <w:style w:type="paragraph" w:customStyle="1" w:styleId="aff4">
    <w:name w:val="一级标题"/>
    <w:basedOn w:val="a"/>
    <w:next w:val="a"/>
    <w:qFormat/>
    <w:rPr>
      <w:szCs w:val="22"/>
    </w:rPr>
  </w:style>
  <w:style w:type="paragraph" w:customStyle="1" w:styleId="aff5">
    <w:name w:val="关键词"/>
    <w:basedOn w:val="a"/>
    <w:link w:val="Char6"/>
    <w:qFormat/>
    <w:pPr>
      <w:adjustRightInd w:val="0"/>
      <w:snapToGrid w:val="0"/>
      <w:spacing w:afterLines="80" w:after="80" w:line="300" w:lineRule="auto"/>
      <w:ind w:firstLineChars="200" w:firstLine="200"/>
      <w:contextualSpacing/>
    </w:pPr>
    <w:rPr>
      <w:rFonts w:cs="宋体"/>
      <w:kern w:val="0"/>
      <w:sz w:val="18"/>
      <w:szCs w:val="18"/>
    </w:rPr>
  </w:style>
  <w:style w:type="character" w:customStyle="1" w:styleId="Char6">
    <w:name w:val="关键词 Char"/>
    <w:link w:val="aff5"/>
    <w:qFormat/>
    <w:rPr>
      <w:rFonts w:cs="宋体"/>
      <w:sz w:val="18"/>
      <w:szCs w:val="18"/>
    </w:rPr>
  </w:style>
  <w:style w:type="paragraph" w:customStyle="1" w:styleId="aff6">
    <w:name w:val="摘要"/>
    <w:basedOn w:val="a"/>
    <w:link w:val="Char7"/>
    <w:qFormat/>
    <w:pPr>
      <w:adjustRightInd w:val="0"/>
      <w:snapToGrid w:val="0"/>
      <w:spacing w:afterLines="50" w:after="156" w:line="480" w:lineRule="auto"/>
      <w:ind w:firstLineChars="200" w:firstLine="360"/>
    </w:pPr>
    <w:rPr>
      <w:rFonts w:eastAsia="楷体_GB2312" w:cs="宋体"/>
      <w:kern w:val="0"/>
      <w:sz w:val="18"/>
      <w:szCs w:val="18"/>
    </w:rPr>
  </w:style>
  <w:style w:type="character" w:customStyle="1" w:styleId="Char7">
    <w:name w:val="摘要 Char"/>
    <w:link w:val="aff6"/>
    <w:rPr>
      <w:rFonts w:eastAsia="楷体_GB2312" w:cs="宋体"/>
      <w:sz w:val="18"/>
      <w:szCs w:val="18"/>
    </w:rPr>
  </w:style>
  <w:style w:type="character" w:customStyle="1" w:styleId="Char0">
    <w:name w:val="批注文字 Char"/>
    <w:link w:val="a5"/>
    <w:uiPriority w:val="99"/>
    <w:qFormat/>
    <w:rPr>
      <w:kern w:val="2"/>
      <w:sz w:val="18"/>
      <w:szCs w:val="24"/>
    </w:rPr>
  </w:style>
  <w:style w:type="character" w:customStyle="1" w:styleId="Char">
    <w:name w:val="批注主题 Char"/>
    <w:link w:val="a4"/>
    <w:uiPriority w:val="99"/>
    <w:semiHidden/>
    <w:qFormat/>
    <w:rPr>
      <w:b/>
      <w:bCs/>
      <w:kern w:val="2"/>
      <w:sz w:val="21"/>
      <w:szCs w:val="24"/>
    </w:rPr>
  </w:style>
  <w:style w:type="paragraph" w:customStyle="1" w:styleId="aff7">
    <w:name w:val="英文作者"/>
    <w:basedOn w:val="a"/>
    <w:qFormat/>
    <w:pPr>
      <w:adjustRightInd w:val="0"/>
      <w:snapToGrid w:val="0"/>
      <w:spacing w:afterLines="30" w:after="30" w:line="300" w:lineRule="auto"/>
      <w:ind w:firstLineChars="200" w:firstLine="360"/>
      <w:jc w:val="center"/>
    </w:pPr>
    <w:rPr>
      <w:rFonts w:eastAsia="Times New Roman" w:cs="宋体"/>
      <w:kern w:val="0"/>
      <w:sz w:val="24"/>
      <w:szCs w:val="18"/>
    </w:rPr>
  </w:style>
  <w:style w:type="paragraph" w:customStyle="1" w:styleId="aff8">
    <w:name w:val="中文标题"/>
    <w:basedOn w:val="a"/>
    <w:qFormat/>
    <w:pPr>
      <w:snapToGrid w:val="0"/>
      <w:spacing w:before="62" w:after="93" w:line="300" w:lineRule="auto"/>
      <w:ind w:firstLineChars="200" w:firstLine="360"/>
      <w:jc w:val="center"/>
    </w:pPr>
    <w:rPr>
      <w:rFonts w:cs="宋体"/>
      <w:b/>
      <w:bCs/>
      <w:kern w:val="0"/>
      <w:sz w:val="32"/>
      <w:szCs w:val="32"/>
    </w:rPr>
  </w:style>
  <w:style w:type="paragraph" w:customStyle="1" w:styleId="aff9">
    <w:name w:val="中文作者"/>
    <w:basedOn w:val="a"/>
    <w:link w:val="CharChar0"/>
    <w:qFormat/>
    <w:pPr>
      <w:adjustRightInd w:val="0"/>
      <w:snapToGrid w:val="0"/>
      <w:spacing w:afterLines="30" w:line="300" w:lineRule="auto"/>
      <w:ind w:firstLineChars="200" w:firstLine="360"/>
      <w:jc w:val="center"/>
    </w:pPr>
    <w:rPr>
      <w:rFonts w:eastAsia="楷体_GB2312" w:cs="宋体"/>
      <w:kern w:val="0"/>
      <w:sz w:val="24"/>
      <w:szCs w:val="18"/>
    </w:rPr>
  </w:style>
  <w:style w:type="character" w:customStyle="1" w:styleId="CharChar0">
    <w:name w:val="中文作者 Char Char"/>
    <w:link w:val="aff9"/>
    <w:rPr>
      <w:rFonts w:eastAsia="楷体_GB2312" w:cs="宋体"/>
      <w:sz w:val="24"/>
      <w:szCs w:val="18"/>
    </w:rPr>
  </w:style>
  <w:style w:type="paragraph" w:customStyle="1" w:styleId="affa">
    <w:name w:val="中文单位"/>
    <w:basedOn w:val="a"/>
    <w:qFormat/>
    <w:pPr>
      <w:snapToGrid w:val="0"/>
      <w:spacing w:line="300" w:lineRule="auto"/>
      <w:ind w:firstLineChars="200" w:firstLine="360"/>
      <w:jc w:val="center"/>
    </w:pPr>
    <w:rPr>
      <w:rFonts w:cs="宋体"/>
      <w:kern w:val="0"/>
      <w:sz w:val="18"/>
      <w:szCs w:val="18"/>
    </w:rPr>
  </w:style>
  <w:style w:type="paragraph" w:customStyle="1" w:styleId="affb">
    <w:name w:val="英文单位"/>
    <w:basedOn w:val="affa"/>
    <w:qFormat/>
    <w:pPr>
      <w:spacing w:after="15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jpeg"/><Relationship Id="rId20" Type="http://schemas.openxmlformats.org/officeDocument/2006/relationships/oleObject" Target="embeddings/oleObject1.bin"/><Relationship Id="rId29"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http://mse.ustb.edu.cn/kxyj/b4/images/&#21016;&#32769;&#24072;&#35777;&#20214;&#29031;.jpg" TargetMode="Externa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84ED3-7922-47FC-8930-F4F37E73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1944</Words>
  <Characters>11081</Characters>
  <Application>Microsoft Office Word</Application>
  <DocSecurity>0</DocSecurity>
  <Lines>92</Lines>
  <Paragraphs>25</Paragraphs>
  <ScaleCrop>false</ScaleCrop>
  <Company>微软中国</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基于神经网络的双层辉光离子渗金属</dc:title>
  <dc:creator>rt</dc:creator>
  <cp:lastModifiedBy>房威</cp:lastModifiedBy>
  <cp:revision>92</cp:revision>
  <dcterms:created xsi:type="dcterms:W3CDTF">2018-05-23T14:28:00Z</dcterms:created>
  <dcterms:modified xsi:type="dcterms:W3CDTF">2018-06-30T15:07:00Z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